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ՄԻՊԱ-ԷԱՃԱՊՁԲ-24/2-2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մարդու իրավունքների պաշտպանի աշխատակազմ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Պուշկինի 56ա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Մանթաշյան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010 53 94 48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a_mantashyan@ombuds.am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մարդու իրավունքների պաշտպանի աշխատակազմ պետական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ՄԻՊԱ-ԷԱՃԱՊՁԲ-24/2-2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մարդու իրավունքների պաշտպանի աշխատակազմ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մարդու իրավունքների պաշտպանի աշխատակազմ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մարդու իրավունքների պաշտպանի աշխատակազմ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ՄԻՊԱ-ԷԱՃԱՊՁԲ-24/2-2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a_mantashyan@ombuds.am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ՄԻՊԱ-ԷԱՃԱՊՁԲ-24/2-2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մարդու իրավունքների պաշտպանի աշխատակազմ պետական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ՄԻՊԱ-ԷԱՃԱՊՁԲ-24/2-2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ՄԻՊԱ-ԷԱՃԱՊՁԲ-24/2-2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«ՄԻՊԱ-ԷԱՃԱՊՁԲ-24/2-2»*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ՄԻՊԱ-ԷԱՃԱՊՁԲ-24/2-2*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«ՄԻՊԱ-ԷԱՃԱՊՁԲ-24/2-2»*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ՄԻՊԱ-ԷԱՃԱՊՁԲ-24/2-2*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ՄԱՐԴՈՒ ԻՐԱՎՈՒՆՔՆԵՐԻ ՊԱՇՏՊԱՆԻ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գետնին դրվող, հիմքում 2 քարով, 170 սմ բարձրությամբ: Գույները՝ 2-ը սև, 3-ը սպիտակ։ Նշված ապրանքների համար երաշխիքային ժամկետ սահմանել 365 օր՝  հաշված մատակարարման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Կախիչները պետք է լինեն նոր` չօգտագործված, փաթեթավորված պոլիէթիլենային թաղանթով: Ապրանքների տեղափոխումը, բեռնաթափումը  ըստ Պատվիրատուի հասցեի իրականացվում է Մատակարարի կողմից: Մինչև մատակարարումը ապրանքի արտաքին տեսքը, գույնը, որակը նախապես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համար նախատեսված պատին ամրացվող բեժ գույնի փայտյա կախիչներ, յուրաքանչյուրի վրա 4 զույգ մետաղական կախոցներով։  Երկարությունը՝ 90 սմ։ Նշված ապրանքների համար երաշխիքային ժամկետ սահմանել 365 օր՝  հաշված մատակարարման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Կախիչները պետք է լինեն նոր` չօգտագործված, փաթեթավորված պոլիէթիլենային թաղանթով: Ապրանքների տեղափոխումը, բեռնաթափումը  ըստ Պատվիրատուի հասցեի իրականացվում է Մատակարարի կողմից: Մինչև մատակարարումը ապրանքի արտաքին տեսքը, գույնը, որակը նախապես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հոլովակավոր հնգաթև, երկաթյա խաչուկով, երեսպատված փայտով: Արմնկակալները փայտյա, իսկ պաստառը բնական սև կաշի: (Bifma
 ստանդարտին համարժեք)։ Նստատեղը և թիկնակը բարձր խտության՝ 10 սմ, սպունգով: Նստատեղի չափսերը՝ 54x50 սմ, թիկնակի լայնությունը 53 սմ, նստատեղից թիկնակի վերին  մասը՝ 75 սմ: Ճոճելու մեխանիզմը՝ բարձր հարմարավետությամբ, բազկաթոռը յուրաքանչյուր դիրքում կարգավորելու հնարավորությամբ։ Առավելագույն ծանրաբեռնվածություն՝ 150 կգ։ 
Նշված ապրանքների համար երաշխիքային ժամկետ սահմանել 365 օր՝  հաշված մատակարարման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Բազկաթոռները պետք է լինեն նոր` չօգտագործված, փաթեթավորված պոլիէթիլենային թաղանթով: Բազկաթոռների տեղափոխումը, բեռնաթափումը  ըստ Պատվիրատուի հասցեի իրականացվում է Մատակարարի կողմից: Մինչև մատակարարումը արտաքին տեսքը, պաստառի գույնը, որակը նախապես համապատասխանեցնել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մինչև   2024 թվականի դեկտեմբերի 29-ը։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մինչև   2024 թվականի դեկտեմբերի 29-ը։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սկսված (բացառությամբ այն դեպքերի, երբ Կատարողը համաձայնում է մատուցումն իրականացնել ավելի կարճ ժամկետում, քան 20 օրացուցային օրը) մինչև   2024 թվականի դեկտեմբերի 29-ը։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