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2024.11.11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ՀՀ-ԲԾ-ԷԱՃԾՁԲ-24/115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Բնապահպանական ծրագրերի իրականացման գրասենյակ պետական հիմնարկ</w:t>
      </w:r>
      <w:r w:rsidRPr="002C08AA">
        <w:rPr>
          <w:rFonts w:ascii="Calibri" w:hAnsi="Calibri" w:cs="Calibri"/>
          <w:i w:val="0"/>
          <w:lang w:val="af-ZA"/>
        </w:rPr>
        <w:t xml:space="preserve">, որը գտնվում է </w:t>
      </w:r>
      <w:r w:rsidR="00B974F2" w:rsidRPr="00B974F2">
        <w:rPr>
          <w:rFonts w:ascii="Calibri" w:hAnsi="Calibri" w:cs="Calibri"/>
          <w:i w:val="0"/>
          <w:lang w:val="af-ZA"/>
        </w:rPr>
        <w:t>Ա.Արմենակյան 129</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Համացանցային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Իռմա Յուզբաշյան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010-65-16-31</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yuzbashyan.irma@mail.ru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Բնապահպանական ծրագրերի իրականացման գրասենյակ պետական հիմնարկ</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ՀՀ-ԲԾ-ԷԱՃԾՁԲ-24/115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2024.11.11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Բնապահպանական ծրագրերի իրականացման գրասենյակ պետական հիմնարկ</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Բնապահպանական ծրագրերի իրականացման գրասենյակ պետական հիմնարկ</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Համացանցային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Բնապահպանական ծրագրերի իրականացման գրասենյակ պետական հիմնարկ</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Համացանցային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ՀՀ-ԲԾ-ԷԱՃԾՁԲ-24/115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yuzbashyan.irma@mail.ru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Համացանցային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387.37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3.97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417.58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2024.11.25. 12:00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ՀՀ-ԲԾ-ԷԱՃԾՁԲ-24/115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Բնապահպանական ծրագրերի իրականացման գրասենյակ պետական հիմնարկ</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ՀՀ-ԲԾ-ԷԱՃԾՁԲ-24/115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ՀՀ-ԲԾ-ԷԱՃԾՁԲ-24/115</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«ՀՀ-ԲԾ-ԷԱՃԾՁԲ-24/115»*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Բնապահպանական ծրագրերի իրականացման գրասենյակ պետական հիմնարկ*  (այսուհետ` Պատվիրատու) կողմից կազմակերպված` ՀՀ-ԲԾ-ԷԱՃԾՁԲ-24/115*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Բնապահպանական ծրագրերի իրականացման գրասենյակ պետական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- 01573524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- 900011064087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«ՀՀ-ԲԾ-ԷԱՃԾՁԲ-24/115»*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Բնապահպանական ծրագրերի իրականացման գրասենյակ պետական հիմնարկ*  (այսուհետ` Պատվիրատու) կողմից կազմակերպված` ՀՀ-ԲԾ-ԷԱՃԾՁԲ-24/115*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Բնապահպանական ծրագրերի իրականացման գրասենյակ պետական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- 01573524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- 900011064087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___</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65Ա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2025թ.դեկտեմբերի 25-ը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