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Բնապահպանական ծրագրերի իրականացման գրասենյակ պետական հիմնարկ</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Ա.Արմենակյան 129</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Интернет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Իռմա Յուզբաշյան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yuzbashyan.irma@mail.ru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010-65-16-31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Բնապահպանական ծրագրերի իրականացման գրասենյակ պետական հիմնարկ</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ՀՀ-ԲԾ-ԷԱՃԾՁԲ-24/115</w:t>
      </w:r>
      <w:r w:rsidRPr="00496FAD">
        <w:rPr>
          <w:rFonts w:ascii="Calibri" w:hAnsi="Calibri" w:cs="Times Armenian"/>
          <w:i/>
          <w:lang w:val="ru-RU"/>
        </w:rPr>
        <w:br/>
      </w:r>
      <w:r w:rsidRPr="00496FAD">
        <w:rPr>
          <w:rFonts w:ascii="Calibri" w:hAnsi="Calibri" w:cstheme="minorHAnsi"/>
          <w:szCs w:val="20"/>
          <w:lang w:val="af-ZA"/>
        </w:rPr>
        <w:t>2024.11.11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Բնապահպանական ծրագրերի իրականացման գրասենյակ պետական հիմնարկ</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Բնապահպանական ծրագրերի իրականացման գրասենյակ պետական հիմնարկ</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Интернет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Интернет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Բնապահպանական ծրագրերի իրականացման գրասենյակ պետական հիմնարկ</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yuzbashyan.irma@mail.ru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Интернет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387.37</w:t>
      </w:r>
      <w:r w:rsidRPr="005704A1">
        <w:rPr>
          <w:rFonts w:ascii="Calibri" w:hAnsi="Calibri"/>
          <w:szCs w:val="22"/>
        </w:rPr>
        <w:t xml:space="preserve"> драмом, российский рубль </w:t>
      </w:r>
      <w:r w:rsidRPr="005704A1">
        <w:rPr>
          <w:rFonts w:ascii="Calibri" w:hAnsi="Calibri"/>
          <w:lang w:val="hy-AM"/>
        </w:rPr>
        <w:t>3.97</w:t>
      </w:r>
      <w:r w:rsidRPr="005704A1">
        <w:rPr>
          <w:rFonts w:ascii="Calibri" w:hAnsi="Calibri"/>
          <w:szCs w:val="22"/>
        </w:rPr>
        <w:t xml:space="preserve">драмом, евро </w:t>
      </w:r>
      <w:r w:rsidRPr="005704A1">
        <w:rPr>
          <w:rFonts w:ascii="Calibri" w:hAnsi="Calibri"/>
          <w:lang w:val="hy-AM"/>
        </w:rPr>
        <w:t>417.58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ՀՀ-ԲԾ-ԷԱՃԾՁԲ-24/115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Բնապահպանական ծրագրերի իրականացման գրասենյակ պետական հիմնարկ</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"ՀՀ-ԲԾ-ԷԱՃԾՁԲ-24/115"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ՀՀ-ԲԾ-ԷԱՃԾՁԲ-24/115*.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"ՀՀ-ԲԾ-ԷԱՃԾՁԲ-24/115"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Բնապահպանական ծրագրերի իրականացման գրասենյակ պետական հիմնարկ*(далее — Заказчик) процедуре закупок под кодом ՀՀ-ԲԾ-ԷԱՃԾՁԲ-24/115*.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ՀՀ-ԲԾ-ԷԱՃԾՁԲ-24/115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Интернет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г.ЕреванТигран Меца 65А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между сторонами до 25 декабря 2025 года, при условии предоставления финансовых ресурсов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