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ՀՀ-ՊԵԿ-ԷԱՃԱՊՁԲ-24/28-Ք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նույնականացման համարակալված մեխանիկական միջոցների /կապարակնիքներ/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ՀՀ-ՊԵԿ-ԷԱՃԱՊՁԲ-24/28-Ք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նույնականացման համարակալված մեխանիկական միջոցների /կապարակնիքներ/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նույնականացման համարակալված մեխանիկական միջոցների /կապարակնիքներ/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ՀՀ-ՊԵԿ-ԷԱՃԱՊՁԲ-24/28-Ք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նույնականացման համարակալված մեխանիկական միջոցների /կապարակնիքներ/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կապարակնիքներ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ՀՀ-ՊԵԿ-ԷԱՃԱՊՁԲ-24/28-Ք</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ՀՀ-ՊԵԿ-ԷԱՃԱՊՁԲ-24/28-Ք</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ՀՀ-ՊԵԿ-ԷԱՃԱՊՁԲ-24/28-Ք</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ՀՀ-ՊԵԿ-ԷԱՃԱՊՁԲ-24/28-Ք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ՀՀ-ՊԵԿ-ԷԱՃԱՊՁԲ-24/28-Ք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«ՀՀ-ՊԵԿ-ԷԱՃԱՊՁԲ-24/28-Ք»*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ՀՀ-ՊԵԿ-ԷԱՃԱՊՁԲ-24/28-Ք*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«ՀՀ-ՊԵԿ-ԷԱՃԱՊՁԲ-24/28-Ք»*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ՀՀ-ՊԵԿ-ԷԱՃԱՊՁԲ-24/28-Ք*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մմ հաստությամբ նույնականացման համարակալված մեխանիկական միջոց
1.	Մաքսային ապահովման մեխանիկական միջոցը պետք է համապատասխանի Հայաստանի Հանրապետության կառավարության 2016 թվականի փետրվարի 11-ի «Մաքսային ապահովման միջոցների պատրաստման նկատմամբ պահանջները և դրանց կիրառման կարգը սահմանելու մասին» N 107-Ն որոշման պահանջներին, ստանդարտացման, չափագիտության և սերտիֆիկացման միջպետական խորհրդի 2004 թվականի դեկտեմբերի 8-ին ընդունած ГОСТ 31281-2004 ստանդարտով ներկայացված տեխնիկական պահանջներին: 
2.	Մաքսային ապահովման մեխանիկական միջոցը պետք է ապահովի մարդկանց անվտանգ աշխատանքը, լինի հրդեհաանվտանգ և պայթյունաանվտանգ:
3.	Մաքսային ապահովման մեխանիկական միջոցի կառուցվածքը պետք է բացառի դրա և դրա բաղադրամասերի, ըստ նշանակության, կրկնակի օգտագործումը:
4.	Պետք է անհնարին լինի մաքսային ապահովման մեխանիկական միջոցների առանց տեսանելի հետքերի հեռացումը:
5.	Մաքսային ապահովման մեխանիկական միջոցի իրանը պետք է լինի մետաղական կամ առնվազն ամրապնդված լինի մետաղով և պատված լինի պլաստմասայով: Մաքսային ապահովման մեխանիկական միջոցը պետք է ունենա բարձր ամրության պողպատյա բազմալար ճկուն լար՝ 300-400մմ  երկարությամբ: Լարի մի ծայրը պետք է ամուր ֆիքսված լինի մաքսային ապահովման մեխանիկական միջոցի իրանում, իսկ մյուս ծայրը կապարակնքման գործողության փուլի վերջում, մտցնելով իրանի ազատ անցքի մեջ,  պետք է ֆիքսվի նրանում առկա ամուր մեխանիզմ փականով բացառելով լարի հետադարձ շարժումը:
6.	Մաքսային ապահովման մեխանիկական միջոցի լարի ազատ ծայրի իրանի անցքի մեջ մտցնելու գործադրման ուժը պետք է լինի ոչ ավել քան 3կգու  (30Ն), հնարավորություն ունենալով նաև ստուգելու փականի կողմից լարի ֆիքսման փաստը՝ ձեռքով, առանց լրացուցիչ գործիքների, լարի հետադարձ շարժման հնարավորության փորձարկմամբ: 
7.	Մաքսային ապահովման մեխանիկական  միջոցը պետք է ունենա պողպատյա լարը ֆիքսող առնվազն երկու փական մեխանիզմ: 
8.	Եթե մաքսային ապահովման մեխանիկական  միջոցի կառուցվածքով լարի երկրորդ կամ հաջորդ ֆիքսումներից որևէ մեկում նախատեսված է փական պտուտակով ֆիքսման տարբերակ, ապա լարը ֆիքսելուց հետո այն հեշտությամբ պետք է կոտրվի և հեռացվի: Վերջինիս կոտրման ուժը պետք է լինի ոչ ավել քան 5կգու (50Ն):
9.	Մաքսային ապահովման մեխանիկական միջոցը պետք է տեղադրվի ձեռքով, իսկ հեռացվի հատուկ գործիքի օգնությամբ:
10.	Մաքսային ապահովման մեխանիկական միջոցի չափսերը չպետք է գերազանցեն 30մմx30մմx10մմ,  քաշը 50 գրամից ոչ ավելի: Մաքսային ապահովման մեխանիկական միջոցի քաշի շեղումը չպետք է գերազանցի 5 տոկոսի սահմանները:
11.	Մաքսային ապահովման մեխանիկական միջոցը պետք է ունենա ամենաբարձր կայունությունը չարտոնված բացման, մանիպուլյացիաների, հատուկ միջոցներով ներգործության դեմ, որոնց չափանիշը կազմում է 60-100 նորմա-րոպե:
12.	Մաքսային ապահովման մեխանիկական միջոցի իրանի, փականի կոտրման, լարի պոկման ուժը (ամրության շեմը) պետք է պակաս չլինի 200կգու-ից (2000Ն), ընդ որում մաքսային ապահովման  մեխանիկական միջոցի փակ պողպատե բազմալար տարրով ձևավորված օղակի առավելագույն չափի ընդհանուր աճը, երբ ենթարկվում է առավելագույն թույլատրելի ձգվող ուժին, չպետք է գերազանցի 20 մմ-ը:
13.	Մաքսային ապահովման մեխանիկական միջոցը պետք է ունենա մեծ կայունություն կոռոզիայի դեմ:
14.	Մաքսային ապահովման մեխանիկական միջոցը պետք է դիմակայի օդի ջերմաստիճանի  -650C-ից մինչև +550C շահագործման պայմաններին, մինչև 100 տոկոս օդի հարաբերական խոնավության պայմաններում:  Պետք է դիմակայի աղի (ծովային) մառախուղի և ծովի ջրի ազդեցությանը (կարող են օգտագործվել ծովային կլիմայական պայմաններում բաց մթնոլորտում մինչև մինչև -40ºС ջերմաստիճանում), ինչպես նաև եղյամին (կարող են օգտագործվել չափավոր ցուրտ կլիմայական պայմաններում՝ դրսում մինչև -60°C ջերմաստիճանում):
15.	Մաքսային ապահովման մեխանիկական միջոցը պետք է պահպանի աշխատունակությունը առնվազն 5 տարի: 
16.	Մաքսային ապահովման մեխանիկական միջոցի գույնը պետք է լինի կապույտ,   որպեսզի մաքսային ապահովման մեխանիկական միջոցը հստակ առանձնանա կողպվող տարածքի ֆոնի վրա՝ չմթագնելով մաքսային ապահովման մեխանիկական միջոցի վրայի նշագրումները:
17.	Մաքսային ապահովման մեխանիկական միջոցի մակնշումը պետք է կայուն լինի փոխարինման կամ կեղծման փորձերի նկատմամբ: Մաքսային ապահովման մեխանիկական միջոցի մակնշումը պետք է իրականացվի այնպես, որ ապահովվի դրա վրա չարտոնված ազդեցության հետքերի, դրա կեղծման հետքերի հայտնաբերումը և պահպանումը մաքսային ապահովման մեխանիկական միջոցի կիրառման ընթացքում, ներառյալ իրանի, որի վրա իրականացված են մակնշումները, պաշտպանիչ շերտի մասնակի վնասվածքների դեպքում: Մակնշման ցանկացած փոփոխություն պետք է ուղեկցվի դրանց ակնհայտ ֆիզիկական, քիմիական, ջերմային կամ այլ վնասներով կամ ոչնչացմամբ:
18.	Մաքսային ապահովման մեխանիկական միջոցի մակնշումը պետք է պարունակի արտադրողի ապրանքանիշը, նույնականացման մեխանիկական միջոցի տիպը, արտադրության ժամանակը, պատվիրատուի ապրանքանիշը (ARMENIAN CUSTOMS SERVICE) և տառաթվային 8 նիշանոց համարակալում՝ երկու տառ (RA) ու 6 թիվ  (250 001 - 500 000):
19.	Մաքսային ապահովման մեխանիկական միջոցի վրայի գրառումը պետք է լինի հստակ ճանաչելի (ընթեռնելի) բնական կամ արհեստական (50лк) լույսի դեպքում 1 մ հեռավորությունից: 
20.	Փաթեթավորումը՝ 500 հատ մաքսային ապահովման մեխանիկական միջոց արկղում:
Այլ պայմաններ
•	ՀՀ պետական եկամուտների կարիքների համար նոր տիպի մաքսային ապահովման համարակալված մեխանիկական միջոցների  ձեռք բերումը պայմանավորված է ՀՀ կառավարության «Մաքսային ապահովման միջոցների պատրաստման նկատմամբ պահանջները և դրանց կիրառման կարգը սահմանելու մասին» 2016թ-ի փետրվարի 11-ի թիվ 107 որոշմամբ, ГОСТ 31281 -2004 միջպետական ստանդարտի պահանջներով և ՀՀ ՊԵԿ նախագահի 2019թ-ի դեկտեմբերի 30-ի «Մաքսային ապահովման համարակալված մեխանիկական միջոցների տեխնիկական պայմանները հաստատելու մասին» թիվ 922-Լ և 2021թ-ի հունիսի 4-ի թիվ 543-Լ հրամաններով, ինչպես նաև 2019թ-ի մայիսի 27-ի «Մաքսային ապահովման համարակալված միջոցների շրջանառության, հաշվառման և հաշվառումից հանելու կարգը հաստատելու մասին» թիվ 350-Լ հրամանով:
•	Ապրանքների տեղափոխումը և բեռնաթափումը իրականացնում է Մատակարարը:
•	Մատակարարը պետք է ներկայացնի համապատասխան հավաստագիր պահանջվող տեխնիկական բնութագրերին ապրանքի համապատասխանության վերաբերյալ:
•	Ապրանքները պետք է լինեն չօգտագործված:
•	Հրավերով մասնակցից պահանջել առաջարկվող ապրանքի ֆիրմային անվանումը, ապրանքային նշանը, մակնիշը, արտադրողի անվանումը և տեխնիկական բնութագիրը: 
•	Մատակարարվող ապրանքների համար երաշխիքային ժամկետ է սահմանվում գնորդի կողմից ապրանքն ընդունվելու օրվան հաջորդող օրվանից հաշված 5 տարի ժամկետը:  
•	Գնման գործընթացը կազմակերպել ՙՙԳնումների մասին՚՚ ՀՀ օրենքի 15-րդ հոդավծի 6-րդ կետի հիման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Մ.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և համաձայնագրի ուժի մեջ մտնելու օրվանից հաշված առավելագույնը 210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