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պոմպակայանի համար անհրաժեշտ ապրանքներիձեռքբերման նպատակով ԵՄ-ԷԱՃԱՊՁԲ-24/151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պոմպակայանի համար անհրաժեշտ ապրանքներիձեռքբերման նպատակով ԵՄ-ԷԱՃԱՊՁԲ-24/151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պոմպակայանի համար անհրաժեշտ ապրանքներիձեռքբերման նպատակով ԵՄ-ԷԱՃԱՊՁԲ-24/151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պոմպակայանի համար անհրաժեշտ ապրանքներիձեռքբերման նպատակով ԵՄ-ԷԱՃԱՊՁԲ-24/151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ընթացքի թողարկիչ 75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Տերմիստորիային PT-M 01-1-15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միացման հետաձգման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ֆազերի կարգավորման, առանց չեզոքի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էլ մագնիսական միջանկյալ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Էլեկտրամեխանիկական ունիվերսալ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տրանսֆորմատոր ձողով (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65Ա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գերբեռնվածության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պոմպի  շարժիչի միջադիրի կափարիչ սեղմող օղակով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ընթացքի թողարկիչ 75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ընթացքի թողարկիչ A-100-4-T-750  75 կվտ, 150Ա, 50 Հց, 3 ֆազ 380Վ 146х270х160 :Մոդել՝ A100-4T-750. Կիրառումը՝ պոմպեր. Հզորությունը, կՎտ՝ 75. Անվանական հոսանք, Ա՝ 150. Մատակարարման լարումը,Վ՝ 380-415. Ֆազերի քանակը 3. Հաճախականությունը, Հց՝ 50 / 60.Պաշտպանության դաս՝ IP21: Արագացում՝  2-60 վ: Արգելակմում՝  0-60 վ: Աշխատանքային ջերմաստիճան՝  մինուս 45 պլյուս 55 աստիճան ցելսիուս։ Պահանջվող մեկնարկային հոսանքը՝ 50-500։ Ներկառուցված շրջանցող կոնտակտոր՝ կա ։ Կառավարման տեսակը՝ թվային: Շարժիչի պաշտպանություն (Ջերմային մոդել) չկա։ Շարժիչի պաշտպանություն (թերմիստոր/ջերմային ռելեի մուտք). չկա ։Շարժիչի պաշտպանություն (շարժիչի ակնթարթային վերագորձարքում ).կա։ Շարժիչի պաշտպանություն (այլն) կա ։ Հրման ռեժիմ.կա։ Արգելակում հաստատուն հոսանքով չկա։
Մուտքեր/Ելքեր՝ 3 թվային մուտք, 1 ռելեի ելք Կարգավորելի պարամետրերի քանակը՝ 8 Ընտրանքներ՝ համակարգչի միացում RS-485 ինտերֆեյսի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Տերմիստորիային PT-M 01-1-15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Թերմիստորային ռելե RT-M01-1-15 նախատեսված է պաշտպանելու էլեկտրական շարժիչները գերտաքացումից երկարատև գործարկումների կամ կանգառների ժամանակ, ցանցում լարման նվազման, գերլարման կամ  չափազանց շատ միացման հաճախականություն,  և այլն: Մուտքային շղթա A1-A2 Թույլատրելի սնուցման լարում AC170-270V։ Չափիչ շղթա T1-T2։ Ջերմաչափական սենսորների քանակը չափիչ շղթայում  մինչև 6 հատ: Կարճ միացման կառավարման գործառույթ։ Դիմադրություն Rнагр. (ռելեի անջատում) 3,4 կՕհմ ± 5% Դիմադրություն Rохл: (ռելեի միացում) 2,3 կՕհմ ± 5% Դիմադրություն  Rкз. Կարճ միացման ջերմաստիճանի տվիչներով (ռելեն անջատվում է) 25 Օմ-ից պակաս։  Արձագանքման ժամանակը, ոչ ավելի, քան 0,1 ելքային շղթա։ Կոնտակտների քանակը 1 NO, 1 NC։ Ջերմաստիճանի միջակայքը մինուս 40 ից  պլյուս 70 աստիճան ցելսիուս։ Աշխատանքային ռեժիմը օրական 24 ժամ է Չափերը 18 x 93 x 62 մմ Քաշը 0.07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միացման հետաձգման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միացման հետաձգման  ERV-30 տիպի ; 3-ֆազ։ ժամանակի ճշգրտման միջակայք 0.1-30 վայրկյան A1-A2: 220VAC A2-A3: 24VAC, 50-60 Հց, կոնտակտային բեռը 5 A, 250VAC LED սենսորներով OUT/ON: Կառավարում Էլեկտրամեխանիկական։ Էլեկտրաէներգիայի սպառում 4ВА։ Կոնտակտների քանակը 1 փոխանջատվող։ Վերաթողարման ժամանակը, ոչ ավելի, քան 1 վայրկյան։ Պաշտպանության աստիճանը IP 20 ։Սանդղակի ճշգրտություն 1% Ճշգրտության ։ Բարդ ցիկլային ծրագիր Չկա։ Ռելեի իմպուլսային  ֆունկցիա Չկա։ Միացման/անջատման հետաձգման ֆունկցիա; Միացում ։ Քաշը 90 գր։ Իրանի նյութը Պլաստիկ։ Տեղադրման տեսակը DIN ձողի վրա։ Միացվող հաղորալարերի կտրվածքը  2,5 մմ²։ Ջերմաստիճանի միջակայքը մինուս  10-ից պլյուս 50 աստիճան ցելսուս։ Լայնությունը 22,5 մմ Բարձրությունը 85 մմ Խորությունը 77,6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ֆազերի կարգավորման, առանց չեզոքի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ֆազերի կարգավորման, առանց չեզոքի  եռաֆազ էլ.շխթաներում աշխատելու համար FK-15F տիպի։ Սնուցումը U՝ 3x380V AC 50/60 Հց Գնահատված հոսանք 5A 250V AC,ասիմետրիայի կարգավորման տոկոսը 5-25,Ֆազային ռոտացիայի(հերթականություն) կառավարում (եռաֆազի համար) Այո (անջատելի չէ): Ֆազային լարման միջակայքը 150-460 Վ, ժամանակի ճշգրտման միջակայքը 0,1-10 վրկ ,OUT, ON, ASM, UI լուսադիոդային տվիչներով ,անջատման ստորին սահմանը 2 վրկ: Վերին սահմանի անջատման ժամանակը 2 վրկ,հոսանքի ինդիկացիա չկա,բեռնման ռելե չկա։ Չափերը Բ x Լ x Խ 90(65)x35x58. Պաշտպանության աստիճանը IP 40: տեղադրման տեսակը DIN ձողի վրա,միացման տեսակը՝ պտուտակային սեղմակներ: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էլ մագնիսական միջանկյալ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էլ մագնիսական միջանկյալ MK3P-I տիպի:Սնուցման լարումը 250 VAC / DC 28 VDC, 10A RES.250VAC-7A GEN. 250V 50/60 Hz 10A (N.O) 5A (N.O) cos Ф =0.4։ 3(երեք) փոխակերպվող կոնտակտային խմբով: Կոճի լարումը 220VAC 50Հց: Կլոր դասավորված 11հատ ելուստ քորոց  կոնտակտներով,քորոց կոնտակտի d = 3.3մմ  իր համապատասխան բնիկով (колодкой)։ Ռելեի չափսերը 33.5-35 х 33.5-35 х 52 մմ , բնիկի  չափերը 56 x 43 x 31 մմ:Մոնտաժման ձևը - պտուտակային կամ DIN ձողի վրա։ Մեկուսիչ դիմադրությունը, ոչ պակաս, քան 100 МОм։  Շրջակա միջավայրի ջերմաստիճանը մինուս 40-ից մինչև պլյուս 55 C   աստիճան ցելսուս։ ։  Պաշտպանության աստիճանը՝ IP40։ Պատվիրատուն կարող է  պահանջել նմուշ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Էլեկտրամեխանիկական ունիվերսալ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Էլեկտրամեխանիկական ունիվերսալ  ռելե 60.12.8.110.0040 տիպի։Կլոր դասավորված 8 հատ ելուստ քորոց  կոնտակտներով, 2(երկու) փոխակերպվող կոնտակտային խմբով: Գնահատված հոսանք 10Ա.
Նվազագույն/առավելագույն միացման լարումը  250/400 Վ
Գնահատված բեռը AC1-ի համար 2500Вт ։Գնահատված բեռը (230В~) AC15 500Вт ։ Անջատման կարողությունը DC1: 30/110/220  10/0.4/0.15Ա։ Փոխանջատման նվազագույն բեռը 500 մՎտ։ Կոճի անվանական լարումը 110 Վ AC 50/60 Հց։ Կոճի դիմադրությունը 1600 Օմ։
Գնահատված կոճի հոսանքը 20 մԱ։ Ջերմաստիճանի միջակայքը  մինուս 40 պլյուս 70 աստիճան ցելսիուս։ Օպցիաներ; Փորձարկման  բլոկավորվող  կոճակ; ստուգման թեստի ֆիքսվող կոճակ ; մեխանիկական ցուցիչ։ Ռելեի չափսերն են՝ 32,5x36,4x54,2 մմ։ Պատվիրատուն կարող է նմուշ պահանջել։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պաշտպանիչ ։Նախատեսված 75ԿՎՏ շարժիչով  պոմպերի համար ։Ընդհանուր երկարությունը 127մմ։Վերևի մասում  ելուստ գլխիկով,գլխիկի տակի մասից մինչև վռանի եզրը 98մմ, ելուստ գլխիկի հաստություն 10մմ ,տրամագիծը  55մմ,մնացած մասի արտաքին տրամագիծը 4մմ ,ներքին տրամագիծը 40մ,վռանի պատի հաստությունը 4.5մմ,տակի մասում ակոսիկով որի խորույունը 10մմ, լայնքը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բազմաֆունկցիոնալ  SM-8 տիպի կոճը 110-127 V AC 50-60Հց, կոնտակտների բեռնվածությունը 1C/O 2000 VA 8 A U :90-145VAC(A1-A2) 19-29VAC(A3-A2) 21-27VDC(A3-A2) 24 VAC/DC(A3-A2) 110-127VAC/DC(A1-A2) ամրացումը DIN ձողի վրա, OUT/ON լուսադիոդային տվիչներով, ժամանակի կարգավորման տիրույթը 0-10 վրկ, 4 միկրոանջատիչներով, որոնք ապահովում են 0.1 վրկ 30 ժամ տիրույթ Չափսերը Բ x Ե x Խ  90 x 58 x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տրանսֆորմատոր ձողով (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տրանսֆորմատոր ձողով ( шина)։ Առաջնային անվանական հոսանքը, A 30։ Երկրորդային անվանական հոսանք, A 5։ Ճշգրտության դաս 0.5S։ Երկրորդական միացում Պտուտակային միացում։ Ձողով ( шина) Այո։
Անվանական լարում, V 660։ Մոդել կամ տարբերակ Ընթացիկ փոխարկիչ՝ առաջնային փաթույթում։ Հաճախականություն, Հց 50։ Կլիմայական տարբերակ УХЛ3։ Գնահատված երկրորդական  հզորություն, ВА 5 ։ Ամենաբարձր աշխատանքային լարումը, կՎ 0,72 ։ Պաշտպանության աստիճան - IP IP20։
Մոնտաժման ձևը  պտուտակային։ Ճշգրտության դաս 0.5S։ Կալիբրացված Այո։ Հպման պաշտպանությամբ 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65Ա: Գնահատված հոսանքը 65 ամպեր, հզորությունը 30 կՎտ Կոճը 110V  հաստատուն հոսանքի . Լրացուցիչ կոնտակտներ 1 NO+1 NC Բևեռների քանակը 3. Տեղադրման տեսակը DIN ձողի վրա: Միացման տեսակը՝ պտուտակային : Չափերը 115x75x122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գերբեռնվածության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գերբեռնվածության ռելե  LRD 23-32A, դաս 20 տիպի. Բևեռների թիվը 3. Գործողության սկզբունքը
Էլեկտրամագնիսական. Անվանական լարումը 400/660V 50 - 60 Հց, անվանական հոսանքը 0.1-93A։ Օժանդակ կոնտակտների քանակը: սովորաբար փակ (NC) կոնտակտներ 1։ Օժանդակ կոնտակտների քանակը սովորաբար բաց (NO) կոնտակտներ 1։
Կարգավորվող հոսանքի տիրույթ, A 23...32: Ներկառուցված մեխանիկական և ավտոմատ վերականգման գործառույթով։ Միացման տեսակը պտուտակային տերմինալներով(клеммник), զսպանակային կոնտակտներով, օղակաձև սեղմիչով և տերմինալային բլոկով (клеммного блока): Էլեկտրաշարժիչի ստանդարտ պաշտպանություն, պաշտպանություն  գերբեռնվածությունից , փուլային ձախողումից։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պոմպի  շարժիչի միջադիրի կափարիչ սեղմող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պոմպի  շարժիչի միջադիրի կափարիչ սեղմող օղակով  նախատեսված КМ 80-50-200  сухлч   2900 պտ/րոպ ,  ջրի հանման ծավալը 50 մ3/ժամ,հոսք 50մ (բարձրություն) , 15 կվտ ,քաշը 185կգ 2012թ արտադրության պոմպերի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