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ԷԱՃԱՊՁԲ-2024/Լ-65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մեդալներ և կրծքանշաններ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ԷԱՃԱՊՁԲ-2024/Լ-65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մեդալներ և կրծքանշաններ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մեդալներ և կրծքանշաններ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ԷԱՃԱՊՁԲ-2024/Լ-65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մեդալներ և կրծքանշաններ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ԷԱՃԱՊՁԲ-2024/Լ-65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ԷԱՃԱՊՁԲ-2024/Լ-65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ԷԱՃԱՊՁԲ-2024/Լ-65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ԷԱՃԱՊՁԲ-2024/Լ-65»*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ԷԱՃԱՊՁԲ-2024/Լ-65*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ԷԱՃԱՊՁԲ-2024/Լ-65»*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ԷԱՃԱՊՁԲ-2024/Լ-65*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«Ոստիկանությունում գերազանց ծառայության համար» կրծքանշան. Կրծքանշանը ոսկեգույն է և պատրաստվում է տոմպակից: Կրծքանշանի հիմնամասը իրենից ներկայացնում է խաչ` հորիզոնական` 30 մմ, ուղղահայաց` 49 մմ չափերով: Խաչի թևերը արծնածածկված են մուգ բալագույն էմալով: Խաչի կենտրոնական մասում տեղակայված է  սուր և վահան: Վահանի կենտրոնական մասում ՀՀ զինանշանն է, որին արտագծած շրջանագծի տրամագիծը 13 մմ է:  Զինանշանից ներքև` վահանի ներքևի մասում, Հայաստանի Հանրապետության ծածանվող դրոշն է` արծնածածկված կարմիր, կապույտ և նարնջագույն գույների էմալներով: Դրոշի վրա երեք տողով, ուռուցիկ տառերով գրված է «ԳԵՐԱԶԱՆՑ ԾԱՌԱՅՈւԹՅԱՆ ՀԱՄԱՐ»  բառերը: Կրծքանշանների բոլոր տարրերը դեպի կենտրոն ուռուցիկ են: Կրծքանշանը հակառակ կողմի կենտրոնական մասում ունի պտուտակային  ամրակ`  պարգևատրվածի հագուստին ամրացնելու համար, որի տակ ուռուցիկ տառերով, կորաձև գրվում է «ՀՀ ՆԳՆ ՈՍՏԻԿԱՆՈւԹՅՈւՆ» բառերը: Ամրակը բաղկացած է 2  մասից`  հեղյուսից` Մ3 X 8 մմ չափսերով և  պտուտակից` 20 մմ տրամագծով: Կրծքանշանները պետք է արտադրված լինեն դրոշման ճանապարհով, որը կապահովվի կրծքանշանների բացարձակ միանմանությունը և չափերի նվազագույն շեղումները: Կրծքանշանները դարձերեսի կողմից կրում են արտադրողի անվանանիշը` հետագա կեղծումներց խուսափելու համար: Կրծքանշանը լաքապատված է հետագա մակերևութային խազվածքներից, քերծվածքներից և գունափոխվելուց խուսափելու համար։ Կրծքանշանը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«Ոստիկանությունում երկարամյա ծառայության համար» II աստիճան մեդալ. Մեդալը բաղկացած է երկու մասից՝ կախիչից և դրան կապօղակով ամրացված սկավառակից: Կախիչը պատրաստվում է թեթև մետաղից և դարձերեսի կողմից ունի հատուկ ամրակ` պարգևատրվածի հագուստին ամրանալու համար:  Կախիչի վերևի մասի երկարությունը 26 մմ է, ներքևի մասինը` 46 մմ, իսկ հաստությունը` 1 մմ: Կախիչի վերևի մասի երկարությունը` կենտրոնից մինչև ներքևի գագաթը` վերից վար 50 մմ է: Կախիչը պաստառապատված է 24 մմ լայնություն ունեցող կարմիր գույնի մետաքսյա ժապավենով: Ժապավենի եզրերն եզերված են 2 մմ լայնություն ունեցող կանաչ գույնի շերտագծով: Ժապավենի կենտրոնով, վերից վար անցնում է 3 մմ լայնություն ունեցող դեղին գույնի երեք շերտագիծ: Մեդալի սկավառակը արծաթափայլ է, պատրաստվում է նեյզիլբերից: Սկավառակի տրամագիծը 32 մմ է, հաստությունը` մոտավորապես 3 մմ:  Սկավառակի դիմերեսի կենտրոնում պատկերված է սուր և վահան ռելիեֆային ցայտաքանդակ: Վահանի ներքևի մասում,  սկավառակի շրջանագծին զուգահեռ պատկերված են կաղնու ճյուղուղեր, իսկ կենտրոնում` Հայաստանի Հանրապետության ռելիեֆային ցայտաքանդակը` էմալապատված եռագույն էմալով: Սկավառակի հակառակ երեսի կենտրոնական մասում ուռուցիկ տառերով գրվում է՝ «15 ՏԱՐՎԱ ԾԱՌԱՅՈւԹՅԱՆ ՀԱՄԱՐ» բառերը: Շրջանագծին զուգահեռ ուռուցիկ տառերով գրվում է «ՀԱՅԱՍՏԱՆԻ ՀԱՆՐԱՊԵՏՈՒԹՅԱՆ ՆԳՆ ՈՍՏԻԿԱՆՈՒԹՅՈՒՆ» բառերը: Մեդալները պետք է արտադրված լինեն դրոշման ճանապարհով, որը կապահովվի մեդալների բացարձակ միանմանությունը և չափերի նվազագույն շեղումները: Մեդալները դարձերեսի կողմից կրում են արտադրողի անվանանիշը` հետագա կեղծումներց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«Ոստիկանությունում երկարամյա ծառայության համար» III աստիճան մեդալ.
Մեդալը բաղկացած է երկու մասից՝ կախիչից և դրան կապօղակով ամրացված սկավառակից: Կախիչը պատրաստվում է թեթև մետաղից և դարձերեսի կողմից ունի հատուկ ամրակ` պարգևատրվածի հագուստին ամրանալու համար:  Կախիչի վերևի մասի երկարությունը 26 մմ է, ներքևի մասինը` 46 մմ, իսկ հաստությունը` 1 մմ: Կախիչի վերևի մասի երկարությունը` կենտրոնից մինչև ներքևի գագաթը` վերից վար 50 մմ է: Կախիչը պաստառապատված է 24 մմ լայնություն ունեցող կարմիր գույնի մետաքսյա ժապավենով: Ժապավենի եզրերն եզերված են 2 մմ լայնություն ունեցող կանաչ գույնի շերտագծով: Ժապավենի կենտրոնով, վերից վար անցնում է 3 մմ լայնություն ունեցող դեղին գույնի երեք շերտագիծ: Մեդալի սկավառակը արծաթափայլ է, պատրաստվում է նեյզիլբերից: Սկավառակի տրամագիծը 32 մմ է, հաստությունը` մոտավորապես 3 մմ:  Սկավառակի դիմերեսի կենտրոնում պատկերված է սուր և վահան ռելիեֆային ցայտաքանդակ: Վահանի ներքևի մասում,  սկավառակի շրջանագծին զուգահեռ պատկերված են կաղնու ճյուղուղեր, իսկ կենտրոնում` Հայաստանի Հանրապետության ռելիեֆային ցայտաքանդակը` էմալապատված եռագույն էմալով: Սկավառակի հակառակ երեսի կենտրոնական մասում ուռուցիկ տառերով գրվում է՝ «10 ՏԱՐՎԱ ԾԱՌԱՅՈւԹՅԱՆ ՀԱՄԱՐ» բառերը: Շրջանագծին զուգահեռ ուռուցիկ տառերով գրվում է «ՀԱՅԱՍՏԱՆԻ ՀԱՆՐԱՊԵՏՈՒԹՅԱՆ ՆԳՆ ՈՍՏԻԿԱՆՈՒԹՅՈՒՆ» բառերը: Մեդալները պետք է արտադրված լինեն դրոշման ճանապարհով, որը կապահովվի մեդալների բացարձակ միանմանությունը և չափերի նվազագույն շեղումները: Մեդալները դարձերեսի կողմից կրում են արտադրողի անվանանիշը` հետագա կեղծումներց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«Օրենքի պատվար» մեդալ.
Մեդալը բաղկացած է երկու մասից՝ կախիչից և դրան կապօղակով ամրացված սկավառակից: Կախիչը պատրաստվում է թեթև մետաղից և դարձերեսի կողմից ունի հատուկ ամրակ` պարգևատրվածի հագուստին ամրանալու համար:  Կախիչի վերևի մասի երկարությունը 26 մմ է, ներքևի մասինը` 46 մմ, իսկ հաստությունը` 1 մմ: Կախիչի վերևի մասի երկարությունը` կենտրոնից մինչև ներքևի գագաթը` վերից վար 50 մմ է:Կախիչը պաստառապատված է 24 մմ լայնություն ունեցող մուգ կապույտ գույնի մետաքսյա ժապավենով: Ժապավենի երկու եզրերից անցնում է 2 մմ լայնություն ունեցող մուգ կարմիր շերտագիծ: Սկավառակը պատրաստվում է արծաթափայլ նեյզիլբերից, որի տրամագիծը 32 մմ է, հաստությունը` մոտավորապես 3 մմ:    Սկավառակի դիմերեսին պատկերված են 2 ապակենտրոն շրջանագծեր: Սկավառակի դիմերեսին` փոքր շրջանագծի կենտրոնում,  ոսկեփայլ մետաղից պատկերված է սրի և վահանի ռելիեֆային պատկեր: Վահանի երկու կողմերից եզերված են ցորենի հասկերով, իսկ կենտրոնում պատկերված է Հայաստանի Հանրապետության ռեկիեֆային զինանշանը: Զինանշանը էմալապատված է եռագույն էմալով:  Վահանի ներքևում  պատկերված է ոսկեգույն գիրք` «ՕՐԵՆՔ» բառով, իսկ աջ ու ձախ կողմերում` կշեռքի ոսկեգույն նժարներ: Մեծ շրջանագծի ներքևի մասում ոսկեգույն, ուռուցիկ տառերով  գրված է «ՕՐԵՆՔԻ ՊԱՏՎԱՐ» գրվածքը, որի սկզբում և վերջում պատկերված են հավերժության նշաններ: Սկավառակի հակառակ երեսի կենտրոնում երեք տողով, ուռուցիկ տառերով գրվում է «ՀԱՅԱՍՏԱՆԻ ՀԱՆՐԱՊԵՏՈՒԹՅԱՆ ՆԳՆ ՈՍՏԻԿԱՆՈՒԹՅՈՒՆ» բառերը, իսկ ներքևի մասում` «LEX EST LEX» գրվածքը:  Մեդալները պետք է արտադրված լինեն դրոշման ճանապարհով, որը կապահովվի մեդալների բացարձակ միանմանությունը և չափերի նվազագույն շեղումները: Մեդալները դարձերեսի կողմից կրում են արտադրողի անվանանիշը` հետագա կեղծումներց խուսափելու համար: Մեդալը պետք է լինի չօգտագործված:  Տուփի բնութագիրը`  Թավշապատ, կրծքանշանը տուփի մեջ  տեղակայելու հարթակով, չափերը` մոտ 120x130X47: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