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ՊԵԿ-ԷԱՃԱՊՁԲ-24/013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ՊԵԿ-ԷԱՃԱՊՁԲ-24/013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ՊԵԿ-ԷԱՃԱՊՁԲ-24/013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ՊԵԿ-ԷԱՃԱՊՁԲ-24/013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ՊԵԿ-ԷԱՃԱՊՁԲ-24/013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ՊԵԿ-ԷԱՃԱՊՁԲ-24/013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ՊԵԿ-ԷԱՃԱՊՁԲ-24/013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ՊԵԿ-ԷԱՃԱՊՁԲ-24/013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«ՊԵԿ-ԷԱՃԱՊՁԲ-24/013»*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ՊԵԿ-ԷԱՃԱՊՁԲ-24/013*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«ՊԵԿ-ԷԱՃԱՊՁԲ-24/013»*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ՊԵԿ-ԷԱՃԱՊՁԲ-24/013*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1%-ից ոչ ավելի, խտությունը` 15°C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 էթանոլ-5 %, իզոպրոպիլ սպիրտ-10%, իզոբուտիլ սպիրտ-10%, եռաբութիլ սպիրտ-7 %, եթերներ (C5 և ավելի)-15%, այլ օքսիդիչներ-10%,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Այլ պայմաններ՝
* Ապրանքի մատակարարումն իրականացվում է կտրոնային եղանակով: Վառելիքի կտրոնների տեղափոխումն իրականացնում է մատակարարը: Կտրոնների վրա նշված պիտանելության ժամկետը մատակարարման օրվանից մինչև հաշվետու տարվա վերջին օրը, իսկ ժամկետը լրանալուն պես Մատակարարը պարտավոր է դրանք փոխարինել ժամկետի մեջ գտնվող նոր կտրոններով։ 
** Տվյալ ապրանքի գնման դեպքում որակի սերտիֆիկատի առկայություն պարտադիր չէ:
*** Կտրոնները պետք է սպասարկվեն ՀՀ ողջ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