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8B8" w:rsidRPr="005A33F8" w:rsidRDefault="00DE58B8" w:rsidP="00DE58B8">
      <w:pPr>
        <w:spacing w:after="0" w:line="240" w:lineRule="auto"/>
        <w:rPr>
          <w:rFonts w:ascii="GHEA Grapalat" w:eastAsia="Calibri" w:hAnsi="GHEA Grapalat" w:cs="Times New Roman"/>
          <w:sz w:val="16"/>
          <w:szCs w:val="16"/>
        </w:rPr>
      </w:pPr>
      <w:proofErr w:type="spellStart"/>
      <w:r w:rsidRPr="005A33F8">
        <w:rPr>
          <w:rFonts w:ascii="GHEA Grapalat" w:eastAsia="Calibri" w:hAnsi="GHEA Grapalat" w:cs="Sylfaen"/>
          <w:sz w:val="16"/>
          <w:szCs w:val="16"/>
        </w:rPr>
        <w:t>Դեղերի</w:t>
      </w:r>
      <w:proofErr w:type="spellEnd"/>
      <w:r w:rsidRPr="005A33F8">
        <w:rPr>
          <w:rFonts w:ascii="GHEA Grapalat" w:eastAsia="Calibri" w:hAnsi="GHEA Grapalat" w:cs="Times New Roman"/>
          <w:sz w:val="16"/>
          <w:szCs w:val="16"/>
        </w:rPr>
        <w:t xml:space="preserve"> </w:t>
      </w:r>
      <w:proofErr w:type="spellStart"/>
      <w:r w:rsidRPr="005A33F8">
        <w:rPr>
          <w:rFonts w:ascii="GHEA Grapalat" w:eastAsia="Calibri" w:hAnsi="GHEA Grapalat" w:cs="Sylfaen"/>
          <w:sz w:val="16"/>
          <w:szCs w:val="16"/>
        </w:rPr>
        <w:t>տեխնիկական</w:t>
      </w:r>
      <w:proofErr w:type="spellEnd"/>
      <w:r w:rsidRPr="005A33F8">
        <w:rPr>
          <w:rFonts w:ascii="GHEA Grapalat" w:eastAsia="Calibri" w:hAnsi="GHEA Grapalat" w:cs="Times New Roman"/>
          <w:sz w:val="16"/>
          <w:szCs w:val="16"/>
        </w:rPr>
        <w:t xml:space="preserve"> </w:t>
      </w:r>
      <w:proofErr w:type="spellStart"/>
      <w:r w:rsidRPr="005A33F8">
        <w:rPr>
          <w:rFonts w:ascii="GHEA Grapalat" w:eastAsia="Calibri" w:hAnsi="GHEA Grapalat" w:cs="Sylfaen"/>
          <w:sz w:val="16"/>
          <w:szCs w:val="16"/>
        </w:rPr>
        <w:t>բնութագրերի</w:t>
      </w:r>
      <w:proofErr w:type="spellEnd"/>
      <w:r w:rsidRPr="005A33F8">
        <w:rPr>
          <w:rFonts w:ascii="GHEA Grapalat" w:eastAsia="Calibri" w:hAnsi="GHEA Grapalat" w:cs="Times New Roman"/>
          <w:sz w:val="16"/>
          <w:szCs w:val="16"/>
        </w:rPr>
        <w:t xml:space="preserve"> </w:t>
      </w:r>
      <w:proofErr w:type="spellStart"/>
      <w:r w:rsidRPr="005A33F8">
        <w:rPr>
          <w:rFonts w:ascii="GHEA Grapalat" w:eastAsia="Calibri" w:hAnsi="GHEA Grapalat" w:cs="Sylfaen"/>
          <w:sz w:val="16"/>
          <w:szCs w:val="16"/>
        </w:rPr>
        <w:t>կազման</w:t>
      </w:r>
      <w:proofErr w:type="spellEnd"/>
      <w:r w:rsidRPr="005A33F8">
        <w:rPr>
          <w:rFonts w:ascii="GHEA Grapalat" w:eastAsia="Calibri" w:hAnsi="GHEA Grapalat" w:cs="Times New Roman"/>
          <w:sz w:val="16"/>
          <w:szCs w:val="16"/>
        </w:rPr>
        <w:t xml:space="preserve"> </w:t>
      </w:r>
      <w:proofErr w:type="spellStart"/>
      <w:r w:rsidRPr="005A33F8">
        <w:rPr>
          <w:rFonts w:ascii="GHEA Grapalat" w:eastAsia="Calibri" w:hAnsi="GHEA Grapalat" w:cs="Sylfaen"/>
          <w:sz w:val="16"/>
          <w:szCs w:val="16"/>
        </w:rPr>
        <w:t>չափորոշիչները</w:t>
      </w:r>
      <w:proofErr w:type="spellEnd"/>
      <w:r w:rsidRPr="005A33F8">
        <w:rPr>
          <w:rFonts w:ascii="GHEA Grapalat" w:eastAsia="Calibri" w:hAnsi="GHEA Grapalat" w:cs="Sylfaen"/>
          <w:sz w:val="16"/>
          <w:szCs w:val="16"/>
        </w:rPr>
        <w:t>՝</w:t>
      </w:r>
      <w:r w:rsidRPr="005A33F8">
        <w:rPr>
          <w:rFonts w:ascii="GHEA Grapalat" w:eastAsia="Calibri" w:hAnsi="GHEA Grapalat" w:cs="Times New Roman"/>
          <w:sz w:val="16"/>
          <w:szCs w:val="16"/>
        </w:rPr>
        <w:t xml:space="preserve"> </w:t>
      </w:r>
      <w:r w:rsidRPr="005A33F8">
        <w:rPr>
          <w:rFonts w:ascii="GHEA Grapalat" w:eastAsia="Calibri" w:hAnsi="GHEA Grapalat" w:cs="Times New Roman"/>
          <w:sz w:val="16"/>
          <w:szCs w:val="16"/>
        </w:rPr>
        <w:tab/>
      </w:r>
      <w:r w:rsidRPr="005A33F8">
        <w:rPr>
          <w:rFonts w:ascii="GHEA Grapalat" w:eastAsia="Calibri" w:hAnsi="GHEA Grapalat" w:cs="Times New Roman"/>
          <w:sz w:val="16"/>
          <w:szCs w:val="16"/>
        </w:rPr>
        <w:tab/>
      </w:r>
      <w:r w:rsidRPr="005A33F8">
        <w:rPr>
          <w:rFonts w:ascii="GHEA Grapalat" w:eastAsia="Calibri" w:hAnsi="GHEA Grapalat" w:cs="Times New Roman"/>
          <w:sz w:val="16"/>
          <w:szCs w:val="16"/>
        </w:rPr>
        <w:tab/>
      </w:r>
      <w:r w:rsidRPr="005A33F8">
        <w:rPr>
          <w:rFonts w:ascii="GHEA Grapalat" w:eastAsia="Calibri" w:hAnsi="GHEA Grapalat" w:cs="Times New Roman"/>
          <w:sz w:val="16"/>
          <w:szCs w:val="16"/>
        </w:rPr>
        <w:tab/>
      </w:r>
      <w:r w:rsidRPr="005A33F8">
        <w:rPr>
          <w:rFonts w:ascii="GHEA Grapalat" w:eastAsia="Calibri" w:hAnsi="GHEA Grapalat" w:cs="Times New Roman"/>
          <w:sz w:val="16"/>
          <w:szCs w:val="16"/>
        </w:rPr>
        <w:tab/>
      </w:r>
    </w:p>
    <w:p w:rsidR="00DE58B8" w:rsidRPr="005A33F8" w:rsidRDefault="00DE58B8" w:rsidP="00DE58B8">
      <w:pPr>
        <w:spacing w:after="0" w:line="240" w:lineRule="auto"/>
        <w:rPr>
          <w:rFonts w:ascii="GHEA Grapalat" w:eastAsia="Calibri" w:hAnsi="GHEA Grapalat" w:cs="Times New Roman"/>
          <w:sz w:val="16"/>
          <w:szCs w:val="16"/>
        </w:rPr>
      </w:pPr>
      <w:r w:rsidRPr="005A33F8">
        <w:rPr>
          <w:rFonts w:ascii="GHEA Grapalat" w:eastAsia="Calibri" w:hAnsi="GHEA Grapalat" w:cs="Sylfaen"/>
          <w:sz w:val="16"/>
          <w:szCs w:val="16"/>
        </w:rPr>
        <w:t>ՀՀ</w:t>
      </w:r>
      <w:r w:rsidRPr="005A33F8">
        <w:rPr>
          <w:rFonts w:ascii="GHEA Grapalat" w:eastAsia="Calibri" w:hAnsi="GHEA Grapalat" w:cs="Times New Roman"/>
          <w:sz w:val="16"/>
          <w:szCs w:val="16"/>
        </w:rPr>
        <w:t xml:space="preserve"> </w:t>
      </w:r>
      <w:proofErr w:type="spellStart"/>
      <w:r w:rsidRPr="005A33F8">
        <w:rPr>
          <w:rFonts w:ascii="GHEA Grapalat" w:eastAsia="Calibri" w:hAnsi="GHEA Grapalat" w:cs="Sylfaen"/>
          <w:sz w:val="16"/>
          <w:szCs w:val="16"/>
        </w:rPr>
        <w:t>Կառավարության</w:t>
      </w:r>
      <w:proofErr w:type="spellEnd"/>
      <w:r w:rsidRPr="005A33F8">
        <w:rPr>
          <w:rFonts w:ascii="GHEA Grapalat" w:eastAsia="Calibri" w:hAnsi="GHEA Grapalat" w:cs="Times New Roman"/>
          <w:sz w:val="16"/>
          <w:szCs w:val="16"/>
        </w:rPr>
        <w:t xml:space="preserve"> 02</w:t>
      </w:r>
      <w:r w:rsidRPr="005A33F8">
        <w:rPr>
          <w:rFonts w:ascii="MS Mincho" w:eastAsia="MS Mincho" w:hAnsi="MS Mincho" w:cs="MS Mincho" w:hint="eastAsia"/>
          <w:sz w:val="16"/>
          <w:szCs w:val="16"/>
        </w:rPr>
        <w:t>․</w:t>
      </w:r>
      <w:r w:rsidRPr="005A33F8">
        <w:rPr>
          <w:rFonts w:ascii="GHEA Grapalat" w:eastAsia="Calibri" w:hAnsi="GHEA Grapalat" w:cs="Times New Roman"/>
          <w:sz w:val="16"/>
          <w:szCs w:val="16"/>
        </w:rPr>
        <w:t>05</w:t>
      </w:r>
      <w:r w:rsidRPr="005A33F8">
        <w:rPr>
          <w:rFonts w:ascii="MS Mincho" w:eastAsia="MS Mincho" w:hAnsi="MS Mincho" w:cs="MS Mincho" w:hint="eastAsia"/>
          <w:sz w:val="16"/>
          <w:szCs w:val="16"/>
        </w:rPr>
        <w:t>․</w:t>
      </w:r>
      <w:r w:rsidRPr="005A33F8">
        <w:rPr>
          <w:rFonts w:ascii="GHEA Grapalat" w:eastAsia="Calibri" w:hAnsi="GHEA Grapalat" w:cs="Times New Roman"/>
          <w:sz w:val="16"/>
          <w:szCs w:val="16"/>
        </w:rPr>
        <w:t>2013</w:t>
      </w:r>
      <w:r w:rsidRPr="005A33F8">
        <w:rPr>
          <w:rFonts w:ascii="GHEA Grapalat" w:eastAsia="Calibri" w:hAnsi="GHEA Grapalat" w:cs="Sylfaen"/>
          <w:sz w:val="16"/>
          <w:szCs w:val="16"/>
        </w:rPr>
        <w:t>թ</w:t>
      </w:r>
      <w:r w:rsidRPr="005A33F8">
        <w:rPr>
          <w:rFonts w:ascii="MS Mincho" w:eastAsia="MS Mincho" w:hAnsi="MS Mincho" w:cs="MS Mincho" w:hint="eastAsia"/>
          <w:sz w:val="16"/>
          <w:szCs w:val="16"/>
        </w:rPr>
        <w:t>․</w:t>
      </w:r>
      <w:r w:rsidRPr="005A33F8">
        <w:rPr>
          <w:rFonts w:ascii="GHEA Grapalat" w:eastAsia="Calibri" w:hAnsi="GHEA Grapalat" w:cs="Times New Roman"/>
          <w:sz w:val="16"/>
          <w:szCs w:val="16"/>
        </w:rPr>
        <w:t xml:space="preserve"> N502-</w:t>
      </w:r>
      <w:r w:rsidRPr="005A33F8">
        <w:rPr>
          <w:rFonts w:ascii="GHEA Grapalat" w:eastAsia="Calibri" w:hAnsi="GHEA Grapalat" w:cs="Sylfaen"/>
          <w:sz w:val="16"/>
          <w:szCs w:val="16"/>
        </w:rPr>
        <w:t>Ն</w:t>
      </w:r>
      <w:r w:rsidRPr="005A33F8">
        <w:rPr>
          <w:rFonts w:ascii="GHEA Grapalat" w:eastAsia="Calibri" w:hAnsi="GHEA Grapalat" w:cs="Times New Roman"/>
          <w:sz w:val="16"/>
          <w:szCs w:val="16"/>
        </w:rPr>
        <w:t xml:space="preserve"> </w:t>
      </w:r>
      <w:proofErr w:type="spellStart"/>
      <w:r w:rsidRPr="005A33F8">
        <w:rPr>
          <w:rFonts w:ascii="GHEA Grapalat" w:eastAsia="Calibri" w:hAnsi="GHEA Grapalat" w:cs="Sylfaen"/>
          <w:sz w:val="16"/>
          <w:szCs w:val="16"/>
        </w:rPr>
        <w:t>որոշման</w:t>
      </w:r>
      <w:proofErr w:type="spellEnd"/>
      <w:r w:rsidRPr="005A33F8">
        <w:rPr>
          <w:rFonts w:ascii="GHEA Grapalat" w:eastAsia="Calibri" w:hAnsi="GHEA Grapalat" w:cs="Times New Roman"/>
          <w:sz w:val="16"/>
          <w:szCs w:val="16"/>
        </w:rPr>
        <w:t xml:space="preserve"> </w:t>
      </w:r>
      <w:proofErr w:type="spellStart"/>
      <w:r w:rsidRPr="005A33F8">
        <w:rPr>
          <w:rFonts w:ascii="GHEA Grapalat" w:eastAsia="Calibri" w:hAnsi="GHEA Grapalat" w:cs="Sylfaen"/>
          <w:sz w:val="16"/>
          <w:szCs w:val="16"/>
        </w:rPr>
        <w:t>համաձայն</w:t>
      </w:r>
      <w:proofErr w:type="spellEnd"/>
      <w:r w:rsidRPr="005A33F8">
        <w:rPr>
          <w:rFonts w:ascii="GHEA Grapalat" w:eastAsia="Calibri" w:hAnsi="GHEA Grapalat" w:cs="Times New Roman"/>
          <w:sz w:val="16"/>
          <w:szCs w:val="16"/>
        </w:rPr>
        <w:tab/>
      </w:r>
      <w:r w:rsidRPr="005A33F8">
        <w:rPr>
          <w:rFonts w:ascii="GHEA Grapalat" w:eastAsia="Calibri" w:hAnsi="GHEA Grapalat" w:cs="Times New Roman"/>
          <w:sz w:val="16"/>
          <w:szCs w:val="16"/>
        </w:rPr>
        <w:tab/>
      </w:r>
      <w:r w:rsidRPr="005A33F8">
        <w:rPr>
          <w:rFonts w:ascii="GHEA Grapalat" w:eastAsia="Calibri" w:hAnsi="GHEA Grapalat" w:cs="Times New Roman"/>
          <w:sz w:val="16"/>
          <w:szCs w:val="16"/>
        </w:rPr>
        <w:tab/>
      </w:r>
      <w:r w:rsidRPr="005A33F8">
        <w:rPr>
          <w:rFonts w:ascii="GHEA Grapalat" w:eastAsia="Calibri" w:hAnsi="GHEA Grapalat" w:cs="Times New Roman"/>
          <w:sz w:val="16"/>
          <w:szCs w:val="16"/>
        </w:rPr>
        <w:tab/>
      </w:r>
      <w:r w:rsidRPr="005A33F8">
        <w:rPr>
          <w:rFonts w:ascii="GHEA Grapalat" w:eastAsia="Calibri" w:hAnsi="GHEA Grapalat" w:cs="Times New Roman"/>
          <w:sz w:val="16"/>
          <w:szCs w:val="16"/>
        </w:rPr>
        <w:tab/>
      </w:r>
      <w:r w:rsidRPr="005A33F8">
        <w:rPr>
          <w:rFonts w:ascii="GHEA Grapalat" w:eastAsia="Calibri" w:hAnsi="GHEA Grapalat" w:cs="Times New Roman"/>
          <w:sz w:val="16"/>
          <w:szCs w:val="16"/>
        </w:rPr>
        <w:tab/>
      </w:r>
      <w:r w:rsidRPr="005A33F8">
        <w:rPr>
          <w:rFonts w:ascii="GHEA Grapalat" w:eastAsia="Calibri" w:hAnsi="GHEA Grapalat" w:cs="Times New Roman"/>
          <w:sz w:val="16"/>
          <w:szCs w:val="16"/>
        </w:rPr>
        <w:tab/>
      </w:r>
      <w:r w:rsidRPr="005A33F8">
        <w:rPr>
          <w:rFonts w:ascii="GHEA Grapalat" w:eastAsia="Calibri" w:hAnsi="GHEA Grapalat" w:cs="Times New Roman"/>
          <w:sz w:val="16"/>
          <w:szCs w:val="16"/>
        </w:rPr>
        <w:tab/>
      </w:r>
      <w:r w:rsidRPr="005A33F8">
        <w:rPr>
          <w:rFonts w:ascii="GHEA Grapalat" w:eastAsia="Calibri" w:hAnsi="GHEA Grapalat" w:cs="Times New Roman"/>
          <w:sz w:val="16"/>
          <w:szCs w:val="16"/>
        </w:rPr>
        <w:tab/>
      </w:r>
    </w:p>
    <w:p w:rsidR="00DE58B8" w:rsidRPr="005A33F8" w:rsidRDefault="00DE58B8" w:rsidP="00DE58B8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</w:pPr>
      <w:proofErr w:type="gram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val="en-US" w:eastAsia="ru-RU"/>
        </w:rPr>
        <w:t>դ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եղի</w:t>
      </w:r>
      <w:proofErr w:type="spellEnd"/>
      <w:proofErr w:type="gram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պիտանիության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ժամկետները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դեղը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գնորդին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հանձնելու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պահին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պետք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է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լինեն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հետևյալը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`</w:t>
      </w:r>
    </w:p>
    <w:p w:rsidR="00DE58B8" w:rsidRPr="005A33F8" w:rsidRDefault="00DE58B8" w:rsidP="00DE58B8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</w:pPr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ա. 2,5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տարի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և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ավելի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պիտանիության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ժամկետ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ունեցող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դեղերը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հանձնելու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պահին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պետք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է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ունենան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առնվազն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24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ամիս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մնացորդային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պիտանիության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ժամկետ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,</w:t>
      </w:r>
    </w:p>
    <w:p w:rsidR="00DE58B8" w:rsidRPr="005A33F8" w:rsidRDefault="00DE58B8" w:rsidP="00DE58B8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</w:pPr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բ.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մինչև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2,5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տարի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պիտանիության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ժամկետ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ունեցող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դեղերը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հանձնելու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պահին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պետք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է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ունենան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առնվազն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12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ամիս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մնացորդային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պիտանիության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ժամկետ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,</w:t>
      </w:r>
    </w:p>
    <w:p w:rsidR="00DE58B8" w:rsidRPr="005A33F8" w:rsidRDefault="00DE58B8" w:rsidP="00DE58B8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</w:pPr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գ.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առանձին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դեպքերում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,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այն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է`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հիվանդների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անհետաձգելի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պահանջի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բավարարման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հիմնավորված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անհրաժեշտությունը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կամ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դեղի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սպառման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համար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սահմանված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պիտանիության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կարճ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ժամկետը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,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հանձնելու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պահին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դեղի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մնացորդային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պիտանիության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ժամկետը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սահմանվում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է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պատվիրատուի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կողմից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,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բայց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ոչ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պակաս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,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քան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3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ամիս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: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Սույն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կետը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գործում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է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Հայաստանի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Հանրապետության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առողջապահության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նախարարության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,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Հայաստանի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Հանրապետության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պաշտպանության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նախարարության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,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Հայաստանի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Հանրապետության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արտակարգ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իրավիճակների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նախարարության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,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Հայաստանի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Հանրապետության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ոստիկանության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կարիքների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համար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ձեռք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բերվող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դեղերի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համար</w:t>
      </w:r>
      <w:proofErr w:type="spellEnd"/>
      <w:r w:rsidRPr="005A33F8">
        <w:rPr>
          <w:rFonts w:ascii="GHEA Grapalat" w:eastAsia="Times New Roman" w:hAnsi="GHEA Grapalat" w:cs="Times New Roman"/>
          <w:color w:val="000000"/>
          <w:sz w:val="16"/>
          <w:szCs w:val="16"/>
          <w:lang w:eastAsia="ru-RU"/>
        </w:rPr>
        <w:t>,</w:t>
      </w:r>
    </w:p>
    <w:p w:rsidR="00DE58B8" w:rsidRPr="005A33F8" w:rsidRDefault="00DE58B8" w:rsidP="00DE58B8">
      <w:pPr>
        <w:spacing w:after="0" w:line="240" w:lineRule="auto"/>
        <w:rPr>
          <w:rFonts w:ascii="GHEA Grapalat" w:eastAsia="Calibri" w:hAnsi="GHEA Grapalat" w:cs="Times New Roman"/>
          <w:sz w:val="16"/>
          <w:szCs w:val="16"/>
        </w:rPr>
      </w:pPr>
      <w:proofErr w:type="spellStart"/>
      <w:r w:rsidRPr="005A33F8">
        <w:rPr>
          <w:rFonts w:ascii="GHEA Grapalat" w:eastAsia="Calibri" w:hAnsi="GHEA Grapalat" w:cs="Sylfaen"/>
          <w:sz w:val="16"/>
          <w:szCs w:val="16"/>
        </w:rPr>
        <w:t>Դեղերի</w:t>
      </w:r>
      <w:proofErr w:type="spellEnd"/>
      <w:r w:rsidRPr="005A33F8">
        <w:rPr>
          <w:rFonts w:ascii="GHEA Grapalat" w:eastAsia="Calibri" w:hAnsi="GHEA Grapalat" w:cs="Times New Roman"/>
          <w:sz w:val="16"/>
          <w:szCs w:val="16"/>
        </w:rPr>
        <w:t xml:space="preserve"> </w:t>
      </w:r>
      <w:proofErr w:type="spellStart"/>
      <w:r w:rsidRPr="005A33F8">
        <w:rPr>
          <w:rFonts w:ascii="GHEA Grapalat" w:eastAsia="Calibri" w:hAnsi="GHEA Grapalat" w:cs="Sylfaen"/>
          <w:sz w:val="16"/>
          <w:szCs w:val="16"/>
        </w:rPr>
        <w:t>փոխադրման</w:t>
      </w:r>
      <w:proofErr w:type="spellEnd"/>
      <w:r w:rsidRPr="005A33F8">
        <w:rPr>
          <w:rFonts w:ascii="GHEA Grapalat" w:eastAsia="Calibri" w:hAnsi="GHEA Grapalat" w:cs="Times New Roman"/>
          <w:sz w:val="16"/>
          <w:szCs w:val="16"/>
        </w:rPr>
        <w:t xml:space="preserve">, </w:t>
      </w:r>
      <w:proofErr w:type="spellStart"/>
      <w:r w:rsidRPr="005A33F8">
        <w:rPr>
          <w:rFonts w:ascii="GHEA Grapalat" w:eastAsia="Calibri" w:hAnsi="GHEA Grapalat" w:cs="Sylfaen"/>
          <w:sz w:val="16"/>
          <w:szCs w:val="16"/>
        </w:rPr>
        <w:t>պահեստավորման</w:t>
      </w:r>
      <w:proofErr w:type="spellEnd"/>
      <w:r w:rsidRPr="005A33F8">
        <w:rPr>
          <w:rFonts w:ascii="GHEA Grapalat" w:eastAsia="Calibri" w:hAnsi="GHEA Grapalat" w:cs="Times New Roman"/>
          <w:sz w:val="16"/>
          <w:szCs w:val="16"/>
        </w:rPr>
        <w:t xml:space="preserve"> </w:t>
      </w:r>
      <w:r w:rsidRPr="005A33F8">
        <w:rPr>
          <w:rFonts w:ascii="GHEA Grapalat" w:eastAsia="Calibri" w:hAnsi="GHEA Grapalat" w:cs="Sylfaen"/>
          <w:sz w:val="16"/>
          <w:szCs w:val="16"/>
        </w:rPr>
        <w:t>և</w:t>
      </w:r>
      <w:r w:rsidRPr="005A33F8">
        <w:rPr>
          <w:rFonts w:ascii="GHEA Grapalat" w:eastAsia="Calibri" w:hAnsi="GHEA Grapalat" w:cs="Times New Roman"/>
          <w:sz w:val="16"/>
          <w:szCs w:val="16"/>
        </w:rPr>
        <w:t xml:space="preserve"> </w:t>
      </w:r>
      <w:proofErr w:type="spellStart"/>
      <w:r w:rsidRPr="005A33F8">
        <w:rPr>
          <w:rFonts w:ascii="GHEA Grapalat" w:eastAsia="Calibri" w:hAnsi="GHEA Grapalat" w:cs="Sylfaen"/>
          <w:sz w:val="16"/>
          <w:szCs w:val="16"/>
        </w:rPr>
        <w:t>պահպանման</w:t>
      </w:r>
      <w:proofErr w:type="spellEnd"/>
      <w:r w:rsidRPr="005A33F8">
        <w:rPr>
          <w:rFonts w:ascii="GHEA Grapalat" w:eastAsia="Calibri" w:hAnsi="GHEA Grapalat" w:cs="Times New Roman"/>
          <w:sz w:val="16"/>
          <w:szCs w:val="16"/>
        </w:rPr>
        <w:t xml:space="preserve"> </w:t>
      </w:r>
      <w:proofErr w:type="spellStart"/>
      <w:r w:rsidRPr="005A33F8">
        <w:rPr>
          <w:rFonts w:ascii="GHEA Grapalat" w:eastAsia="Calibri" w:hAnsi="GHEA Grapalat" w:cs="Sylfaen"/>
          <w:sz w:val="16"/>
          <w:szCs w:val="16"/>
        </w:rPr>
        <w:t>կարգը</w:t>
      </w:r>
      <w:proofErr w:type="spellEnd"/>
      <w:r w:rsidRPr="005A33F8">
        <w:rPr>
          <w:rFonts w:ascii="GHEA Grapalat" w:eastAsia="Calibri" w:hAnsi="GHEA Grapalat" w:cs="Sylfaen"/>
          <w:sz w:val="16"/>
          <w:szCs w:val="16"/>
        </w:rPr>
        <w:t>՝</w:t>
      </w:r>
      <w:r w:rsidRPr="005A33F8">
        <w:rPr>
          <w:rFonts w:ascii="GHEA Grapalat" w:eastAsia="Calibri" w:hAnsi="GHEA Grapalat" w:cs="Times New Roman"/>
          <w:sz w:val="16"/>
          <w:szCs w:val="16"/>
        </w:rPr>
        <w:tab/>
      </w:r>
      <w:r w:rsidRPr="005A33F8">
        <w:rPr>
          <w:rFonts w:ascii="GHEA Grapalat" w:eastAsia="Calibri" w:hAnsi="GHEA Grapalat" w:cs="Times New Roman"/>
          <w:sz w:val="16"/>
          <w:szCs w:val="16"/>
        </w:rPr>
        <w:tab/>
      </w:r>
      <w:r w:rsidRPr="005A33F8">
        <w:rPr>
          <w:rFonts w:ascii="GHEA Grapalat" w:eastAsia="Calibri" w:hAnsi="GHEA Grapalat" w:cs="Times New Roman"/>
          <w:sz w:val="16"/>
          <w:szCs w:val="16"/>
        </w:rPr>
        <w:tab/>
      </w:r>
      <w:r w:rsidRPr="005A33F8">
        <w:rPr>
          <w:rFonts w:ascii="GHEA Grapalat" w:eastAsia="Calibri" w:hAnsi="GHEA Grapalat" w:cs="Times New Roman"/>
          <w:sz w:val="16"/>
          <w:szCs w:val="16"/>
        </w:rPr>
        <w:tab/>
      </w:r>
      <w:r w:rsidRPr="005A33F8">
        <w:rPr>
          <w:rFonts w:ascii="GHEA Grapalat" w:eastAsia="Calibri" w:hAnsi="GHEA Grapalat" w:cs="Times New Roman"/>
          <w:sz w:val="16"/>
          <w:szCs w:val="16"/>
        </w:rPr>
        <w:tab/>
      </w:r>
    </w:p>
    <w:p w:rsidR="00DE58B8" w:rsidRDefault="00DE58B8" w:rsidP="00DE58B8">
      <w:pPr>
        <w:spacing w:after="0" w:line="240" w:lineRule="auto"/>
        <w:rPr>
          <w:rFonts w:ascii="GHEA Grapalat" w:eastAsia="Calibri" w:hAnsi="GHEA Grapalat" w:cs="Sylfaen"/>
          <w:sz w:val="16"/>
          <w:szCs w:val="16"/>
        </w:rPr>
      </w:pPr>
      <w:r w:rsidRPr="005A33F8">
        <w:rPr>
          <w:rFonts w:ascii="GHEA Grapalat" w:eastAsia="Calibri" w:hAnsi="GHEA Grapalat" w:cs="Sylfaen"/>
          <w:sz w:val="16"/>
          <w:szCs w:val="16"/>
        </w:rPr>
        <w:t>ՀՀ</w:t>
      </w:r>
      <w:r w:rsidRPr="005A33F8">
        <w:rPr>
          <w:rFonts w:ascii="GHEA Grapalat" w:eastAsia="Calibri" w:hAnsi="GHEA Grapalat" w:cs="Times New Roman"/>
          <w:sz w:val="16"/>
          <w:szCs w:val="16"/>
        </w:rPr>
        <w:t xml:space="preserve"> </w:t>
      </w:r>
      <w:proofErr w:type="spellStart"/>
      <w:r w:rsidRPr="005A33F8">
        <w:rPr>
          <w:rFonts w:ascii="GHEA Grapalat" w:eastAsia="Calibri" w:hAnsi="GHEA Grapalat" w:cs="Sylfaen"/>
          <w:sz w:val="16"/>
          <w:szCs w:val="16"/>
        </w:rPr>
        <w:t>Առողջապահության</w:t>
      </w:r>
      <w:proofErr w:type="spellEnd"/>
      <w:r w:rsidRPr="005A33F8">
        <w:rPr>
          <w:rFonts w:ascii="GHEA Grapalat" w:eastAsia="Calibri" w:hAnsi="GHEA Grapalat" w:cs="Times New Roman"/>
          <w:sz w:val="16"/>
          <w:szCs w:val="16"/>
        </w:rPr>
        <w:t xml:space="preserve"> </w:t>
      </w:r>
      <w:proofErr w:type="spellStart"/>
      <w:r w:rsidRPr="005A33F8">
        <w:rPr>
          <w:rFonts w:ascii="GHEA Grapalat" w:eastAsia="Calibri" w:hAnsi="GHEA Grapalat" w:cs="Sylfaen"/>
          <w:sz w:val="16"/>
          <w:szCs w:val="16"/>
        </w:rPr>
        <w:t>նախարարի</w:t>
      </w:r>
      <w:proofErr w:type="spellEnd"/>
      <w:r w:rsidRPr="005A33F8">
        <w:rPr>
          <w:rFonts w:ascii="GHEA Grapalat" w:eastAsia="Calibri" w:hAnsi="GHEA Grapalat" w:cs="Times New Roman"/>
          <w:sz w:val="16"/>
          <w:szCs w:val="16"/>
        </w:rPr>
        <w:t xml:space="preserve"> 09</w:t>
      </w:r>
      <w:r w:rsidRPr="005A33F8">
        <w:rPr>
          <w:rFonts w:ascii="MS Mincho" w:eastAsia="MS Mincho" w:hAnsi="MS Mincho" w:cs="MS Mincho" w:hint="eastAsia"/>
          <w:sz w:val="16"/>
          <w:szCs w:val="16"/>
        </w:rPr>
        <w:t>․</w:t>
      </w:r>
      <w:r w:rsidRPr="005A33F8">
        <w:rPr>
          <w:rFonts w:ascii="GHEA Grapalat" w:eastAsia="Calibri" w:hAnsi="GHEA Grapalat" w:cs="Times New Roman"/>
          <w:sz w:val="16"/>
          <w:szCs w:val="16"/>
        </w:rPr>
        <w:t>09</w:t>
      </w:r>
      <w:r w:rsidRPr="005A33F8">
        <w:rPr>
          <w:rFonts w:ascii="MS Mincho" w:eastAsia="MS Mincho" w:hAnsi="MS Mincho" w:cs="MS Mincho" w:hint="eastAsia"/>
          <w:sz w:val="16"/>
          <w:szCs w:val="16"/>
        </w:rPr>
        <w:t>․</w:t>
      </w:r>
      <w:r w:rsidRPr="005A33F8">
        <w:rPr>
          <w:rFonts w:ascii="GHEA Grapalat" w:eastAsia="Calibri" w:hAnsi="GHEA Grapalat" w:cs="Times New Roman"/>
          <w:sz w:val="16"/>
          <w:szCs w:val="16"/>
        </w:rPr>
        <w:t>2010</w:t>
      </w:r>
      <w:r w:rsidRPr="005A33F8">
        <w:rPr>
          <w:rFonts w:ascii="GHEA Grapalat" w:eastAsia="Calibri" w:hAnsi="GHEA Grapalat" w:cs="Sylfaen"/>
          <w:sz w:val="16"/>
          <w:szCs w:val="16"/>
        </w:rPr>
        <w:t>թ</w:t>
      </w:r>
      <w:r w:rsidRPr="005A33F8">
        <w:rPr>
          <w:rFonts w:ascii="MS Mincho" w:eastAsia="MS Mincho" w:hAnsi="MS Mincho" w:cs="MS Mincho" w:hint="eastAsia"/>
          <w:sz w:val="16"/>
          <w:szCs w:val="16"/>
        </w:rPr>
        <w:t>․</w:t>
      </w:r>
      <w:r w:rsidRPr="005A33F8">
        <w:rPr>
          <w:rFonts w:ascii="GHEA Grapalat" w:eastAsia="Calibri" w:hAnsi="GHEA Grapalat" w:cs="Times New Roman"/>
          <w:sz w:val="16"/>
          <w:szCs w:val="16"/>
        </w:rPr>
        <w:t xml:space="preserve"> N17-</w:t>
      </w:r>
      <w:r w:rsidRPr="005A33F8">
        <w:rPr>
          <w:rFonts w:ascii="GHEA Grapalat" w:eastAsia="Calibri" w:hAnsi="GHEA Grapalat" w:cs="Sylfaen"/>
          <w:sz w:val="16"/>
          <w:szCs w:val="16"/>
        </w:rPr>
        <w:t>Ն</w:t>
      </w:r>
      <w:r w:rsidRPr="005A33F8">
        <w:rPr>
          <w:rFonts w:ascii="GHEA Grapalat" w:eastAsia="Calibri" w:hAnsi="GHEA Grapalat" w:cs="Times New Roman"/>
          <w:sz w:val="16"/>
          <w:szCs w:val="16"/>
        </w:rPr>
        <w:t xml:space="preserve"> </w:t>
      </w:r>
      <w:proofErr w:type="spellStart"/>
      <w:r w:rsidRPr="005A33F8">
        <w:rPr>
          <w:rFonts w:ascii="GHEA Grapalat" w:eastAsia="Calibri" w:hAnsi="GHEA Grapalat" w:cs="Sylfaen"/>
          <w:sz w:val="16"/>
          <w:szCs w:val="16"/>
        </w:rPr>
        <w:t>հրամանի</w:t>
      </w:r>
      <w:proofErr w:type="spellEnd"/>
      <w:r w:rsidRPr="005A33F8">
        <w:rPr>
          <w:rFonts w:ascii="GHEA Grapalat" w:eastAsia="Calibri" w:hAnsi="GHEA Grapalat" w:cs="Times New Roman"/>
          <w:sz w:val="16"/>
          <w:szCs w:val="16"/>
        </w:rPr>
        <w:t xml:space="preserve"> </w:t>
      </w:r>
      <w:proofErr w:type="spellStart"/>
      <w:r w:rsidRPr="005A33F8">
        <w:rPr>
          <w:rFonts w:ascii="GHEA Grapalat" w:eastAsia="Calibri" w:hAnsi="GHEA Grapalat" w:cs="Sylfaen"/>
          <w:sz w:val="16"/>
          <w:szCs w:val="16"/>
        </w:rPr>
        <w:t>համաձայն</w:t>
      </w:r>
      <w:proofErr w:type="spellEnd"/>
    </w:p>
    <w:p w:rsidR="00130267" w:rsidRDefault="00130267">
      <w:bookmarkStart w:id="0" w:name="_GoBack"/>
      <w:bookmarkEnd w:id="0"/>
    </w:p>
    <w:sectPr w:rsidR="001302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FDF"/>
    <w:rsid w:val="00130267"/>
    <w:rsid w:val="00406FDF"/>
    <w:rsid w:val="00DE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8B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8B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970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2024-11-12T07:32:00Z</dcterms:created>
  <dcterms:modified xsi:type="dcterms:W3CDTF">2024-11-12T07:32:00Z</dcterms:modified>
</cp:coreProperties>
</file>