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55F" w:rsidRDefault="008D255F" w:rsidP="008D255F">
      <w:pPr>
        <w:rPr>
          <w:lang w:val="ru-RU"/>
        </w:rPr>
      </w:pPr>
      <w:r w:rsidRPr="008D255F">
        <w:rPr>
          <w:lang w:val="ru-RU"/>
        </w:rPr>
        <w:t>Դեղերի տեխնիկական բնութագրերի կազման չափորոշիչները՝</w:t>
      </w:r>
      <w:r>
        <w:rPr>
          <w:lang w:val="ru-RU"/>
        </w:rPr>
        <w:t xml:space="preserve">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</w:p>
    <w:p w:rsidR="008D255F" w:rsidRPr="008D255F" w:rsidRDefault="008D255F" w:rsidP="008D255F">
      <w:pPr>
        <w:rPr>
          <w:lang w:val="ru-RU"/>
        </w:rPr>
      </w:pPr>
      <w:r w:rsidRPr="008D255F">
        <w:rPr>
          <w:lang w:val="ru-RU"/>
        </w:rPr>
        <w:t>ՀՀ Կառավարության 02․05․2013թ․ N502-Ն որոշման համաձայն</w:t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</w:p>
    <w:p w:rsidR="008D255F" w:rsidRPr="008D255F" w:rsidRDefault="008D255F" w:rsidP="008D255F">
      <w:pPr>
        <w:rPr>
          <w:lang w:val="ru-RU"/>
        </w:rPr>
      </w:pPr>
      <w:r w:rsidRPr="008D255F">
        <w:rPr>
          <w:lang w:val="ru-RU"/>
        </w:rPr>
        <w:t>Դեղի պիտանիության ժամկետները գնորդին հանձնման պահին պետք է լինեն հետևյալը`</w:t>
      </w:r>
    </w:p>
    <w:p w:rsidR="008D255F" w:rsidRPr="008D255F" w:rsidRDefault="008D255F" w:rsidP="008D255F">
      <w:pPr>
        <w:rPr>
          <w:lang w:val="ru-RU"/>
        </w:rPr>
      </w:pPr>
      <w:r w:rsidRPr="008D255F">
        <w:rPr>
          <w:lang w:val="ru-RU"/>
        </w:rPr>
        <w:t>ա. 2,5 տարվանից ավելի պիտանիության ժամկետ ունեցող դեղերը հանձնման պահին պետք է ունենան առնվազն 2 տարի մնացորդային պիտանիության ժամկետ,</w:t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</w:p>
    <w:p w:rsidR="008D255F" w:rsidRPr="008D255F" w:rsidRDefault="008D255F" w:rsidP="008D255F">
      <w:pPr>
        <w:rPr>
          <w:lang w:val="ru-RU"/>
        </w:rPr>
      </w:pPr>
      <w:r w:rsidRPr="008D255F">
        <w:rPr>
          <w:lang w:val="ru-RU"/>
        </w:rPr>
        <w:t>բ. մինչև 2,5 տարի պիտանիության ժամկետ ունեցող դեղերը հանձնման պահին պետք է ունենան դեղի ընդհանուր պիտանիության ժամկետի առնվազն երկու երրորդը,</w:t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</w:p>
    <w:p w:rsidR="008D255F" w:rsidRDefault="008D255F" w:rsidP="008D255F">
      <w:pPr>
        <w:rPr>
          <w:lang w:val="ru-RU"/>
        </w:rPr>
      </w:pPr>
      <w:r w:rsidRPr="008D255F">
        <w:rPr>
          <w:lang w:val="ru-RU"/>
        </w:rPr>
        <w:t>գ. առանձին դեպքերում, այն է` հիվանդների անհետաձգելի պահանջի բավարարման հիմնավորված անհրաժեշտությունը, դեղի սպառման համար</w:t>
      </w:r>
      <w:r>
        <w:rPr>
          <w:lang w:val="ru-RU"/>
        </w:rPr>
        <w:t xml:space="preserve"> </w:t>
      </w:r>
      <w:r w:rsidRPr="008D255F">
        <w:rPr>
          <w:lang w:val="ru-RU"/>
        </w:rPr>
        <w:t>սահմանված պիտանիության կարճ ժամկետները, դեղը հանձնման պահին կարող է ունենալ դեղի ընդհանուր պիտանիության ժամկետի առնվազն մեկ երկրորդը</w:t>
      </w:r>
      <w:r>
        <w:rPr>
          <w:lang w:val="ru-RU"/>
        </w:rPr>
        <w:t>: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</w:p>
    <w:p w:rsidR="008D255F" w:rsidRDefault="008D255F" w:rsidP="008D255F">
      <w:pPr>
        <w:rPr>
          <w:lang w:val="ru-RU"/>
        </w:rPr>
      </w:pPr>
      <w:r w:rsidRPr="008D255F">
        <w:rPr>
          <w:lang w:val="ru-RU"/>
        </w:rPr>
        <w:t>Դեղերի փոխադրման, պահեստավորման և պահպանման կարգը՝</w:t>
      </w:r>
      <w:r w:rsidRPr="008D255F">
        <w:rPr>
          <w:lang w:val="ru-RU"/>
        </w:rPr>
        <w:t xml:space="preserve"> </w:t>
      </w:r>
      <w:r w:rsidRPr="008D255F">
        <w:rPr>
          <w:lang w:val="ru-RU"/>
        </w:rPr>
        <w:t>Առողջապահության նախարարի 09․09․2010թ․ N17-Ն հրամանի համաձայն</w:t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</w:p>
    <w:p w:rsidR="008D255F" w:rsidRDefault="008D255F" w:rsidP="008D255F">
      <w:pPr>
        <w:rPr>
          <w:lang w:val="ru-RU"/>
        </w:rPr>
      </w:pPr>
    </w:p>
    <w:p w:rsidR="008D255F" w:rsidRPr="008D255F" w:rsidRDefault="008D255F" w:rsidP="008D255F">
      <w:pPr>
        <w:rPr>
          <w:lang w:val="ru-RU"/>
        </w:rPr>
      </w:pPr>
      <w:r w:rsidRPr="008D255F">
        <w:rPr>
          <w:lang w:val="ru-RU"/>
        </w:rPr>
        <w:t>Срок годности лекарственного средства должен быть следующим</w:t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</w:p>
    <w:p w:rsidR="008D255F" w:rsidRPr="008D255F" w:rsidRDefault="008D255F" w:rsidP="008D255F">
      <w:pPr>
        <w:rPr>
          <w:lang w:val="ru-RU"/>
        </w:rPr>
      </w:pPr>
      <w:r w:rsidRPr="008D255F">
        <w:rPr>
          <w:lang w:val="ru-RU"/>
        </w:rPr>
        <w:t>а.  Лекарства  имеющие срок годности более 2,5 лет должны иметь остаточный срок годности не менее 2 лет на момент доставки.</w:t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</w:p>
    <w:p w:rsidR="008D255F" w:rsidRPr="008D255F" w:rsidRDefault="008D255F" w:rsidP="008D255F">
      <w:pPr>
        <w:rPr>
          <w:lang w:val="ru-RU"/>
        </w:rPr>
      </w:pPr>
      <w:r w:rsidRPr="008D255F">
        <w:rPr>
          <w:lang w:val="ru-RU"/>
        </w:rPr>
        <w:t>б.  Лекарства  имеющие срок годности мение 2,5 лет должны иметь остаточный срок годности не менее 2/</w:t>
      </w:r>
      <w:r>
        <w:rPr>
          <w:lang w:val="ru-RU"/>
        </w:rPr>
        <w:t>3  на момент доставки.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 w:rsidRPr="008D255F">
        <w:rPr>
          <w:lang w:val="ru-RU"/>
        </w:rPr>
        <w:tab/>
      </w:r>
    </w:p>
    <w:p w:rsidR="008D255F" w:rsidRPr="008D255F" w:rsidRDefault="008D255F" w:rsidP="008D255F">
      <w:pPr>
        <w:rPr>
          <w:lang w:val="ru-RU"/>
        </w:rPr>
      </w:pPr>
      <w:r w:rsidRPr="008D255F">
        <w:rPr>
          <w:lang w:val="ru-RU"/>
        </w:rPr>
        <w:t xml:space="preserve">в.  В некоторых случаях при необходимости удовлетворения насущной потребности пациентов, </w:t>
      </w:r>
      <w:bookmarkStart w:id="0" w:name="_GoBack"/>
      <w:bookmarkEnd w:id="0"/>
    </w:p>
    <w:p w:rsidR="008D255F" w:rsidRPr="008D255F" w:rsidRDefault="008D255F" w:rsidP="008D255F">
      <w:pPr>
        <w:rPr>
          <w:lang w:val="ru-RU"/>
        </w:rPr>
      </w:pPr>
      <w:r w:rsidRPr="008D255F">
        <w:rPr>
          <w:lang w:val="ru-RU"/>
        </w:rPr>
        <w:t>Передача и хранение медикоментов должны осуществляться в соответствии с Постановлением Правительства РА 502 от 02.05.2013 и приказом Министерства здравоохранения  17-</w:t>
      </w:r>
      <w:r>
        <w:t>N</w:t>
      </w:r>
      <w:r w:rsidRPr="008D255F">
        <w:rPr>
          <w:lang w:val="ru-RU"/>
        </w:rPr>
        <w:t xml:space="preserve"> от 2010</w:t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</w:p>
    <w:p w:rsidR="00294F5C" w:rsidRPr="008D255F" w:rsidRDefault="008D255F" w:rsidP="008D255F">
      <w:pPr>
        <w:rPr>
          <w:lang w:val="ru-RU"/>
        </w:rPr>
      </w:pP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</w:p>
    <w:sectPr w:rsidR="00294F5C" w:rsidRPr="008D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B79"/>
    <w:rsid w:val="00294F5C"/>
    <w:rsid w:val="008D255F"/>
    <w:rsid w:val="00F1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DE53E"/>
  <w15:chartTrackingRefBased/>
  <w15:docId w15:val="{E75C9716-2C8A-407C-82AA-A978E7361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1252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Sargsyan</dc:creator>
  <cp:keywords/>
  <dc:description/>
  <cp:lastModifiedBy>Anna Sargsyan</cp:lastModifiedBy>
  <cp:revision>2</cp:revision>
  <dcterms:created xsi:type="dcterms:W3CDTF">2024-03-01T13:12:00Z</dcterms:created>
  <dcterms:modified xsi:type="dcterms:W3CDTF">2024-03-01T13:14:00Z</dcterms:modified>
</cp:coreProperties>
</file>