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CE3CE7" w14:textId="57FEC1FA" w:rsidR="00AC6276" w:rsidRDefault="00267A91">
      <w:pPr>
        <w:rPr>
          <w:rFonts w:ascii="GHEA Grapalat" w:eastAsia="Times New Roman" w:hAnsi="GHEA Grapalat" w:cs="Calibri"/>
          <w:color w:val="FF0000"/>
          <w:sz w:val="26"/>
          <w:szCs w:val="26"/>
        </w:rPr>
      </w:pPr>
      <w:proofErr w:type="spellStart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>Ծանոթություն</w:t>
      </w:r>
      <w:proofErr w:type="spellEnd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` </w:t>
      </w:r>
      <w:proofErr w:type="spellStart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>ապրանքները</w:t>
      </w:r>
      <w:proofErr w:type="spellEnd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 </w:t>
      </w:r>
      <w:proofErr w:type="spellStart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>պետք</w:t>
      </w:r>
      <w:proofErr w:type="spellEnd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 է </w:t>
      </w:r>
      <w:proofErr w:type="spellStart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>լինեն</w:t>
      </w:r>
      <w:proofErr w:type="spellEnd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 </w:t>
      </w:r>
      <w:proofErr w:type="spellStart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>նոր</w:t>
      </w:r>
      <w:proofErr w:type="spellEnd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, </w:t>
      </w:r>
      <w:proofErr w:type="spellStart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>չօգտագործված</w:t>
      </w:r>
      <w:proofErr w:type="spellEnd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, </w:t>
      </w:r>
      <w:proofErr w:type="spellStart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>գործարանային</w:t>
      </w:r>
      <w:proofErr w:type="spellEnd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 </w:t>
      </w:r>
      <w:proofErr w:type="spellStart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>փաթեթավորմամբ</w:t>
      </w:r>
      <w:proofErr w:type="spellEnd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 և </w:t>
      </w:r>
      <w:proofErr w:type="spellStart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>մակնշմամբ</w:t>
      </w:r>
      <w:proofErr w:type="spellEnd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, </w:t>
      </w:r>
      <w:proofErr w:type="spellStart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>ապրանքի</w:t>
      </w:r>
      <w:proofErr w:type="spellEnd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 </w:t>
      </w:r>
      <w:proofErr w:type="spellStart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>տեղափոխումը</w:t>
      </w:r>
      <w:proofErr w:type="spellEnd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 </w:t>
      </w:r>
      <w:proofErr w:type="spellStart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>ավտոտրանսպորտով</w:t>
      </w:r>
      <w:proofErr w:type="spellEnd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, </w:t>
      </w:r>
      <w:proofErr w:type="spellStart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>բեռնաթափումը</w:t>
      </w:r>
      <w:proofErr w:type="spellEnd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 </w:t>
      </w:r>
      <w:proofErr w:type="spellStart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>բանվորական</w:t>
      </w:r>
      <w:proofErr w:type="spellEnd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 </w:t>
      </w:r>
      <w:proofErr w:type="spellStart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>ուժով</w:t>
      </w:r>
      <w:proofErr w:type="spellEnd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 </w:t>
      </w:r>
      <w:proofErr w:type="spellStart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>կատարվում</w:t>
      </w:r>
      <w:proofErr w:type="spellEnd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 է </w:t>
      </w:r>
      <w:proofErr w:type="spellStart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>մատակարարի</w:t>
      </w:r>
      <w:proofErr w:type="spellEnd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 </w:t>
      </w:r>
      <w:proofErr w:type="spellStart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>կողմից</w:t>
      </w:r>
      <w:proofErr w:type="spellEnd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, </w:t>
      </w:r>
      <w:proofErr w:type="spellStart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>ապրանքը</w:t>
      </w:r>
      <w:proofErr w:type="spellEnd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 </w:t>
      </w:r>
      <w:proofErr w:type="spellStart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>ընդունում</w:t>
      </w:r>
      <w:proofErr w:type="spellEnd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 է </w:t>
      </w:r>
      <w:proofErr w:type="spellStart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>պահեստապետը</w:t>
      </w:r>
      <w:proofErr w:type="spellEnd"/>
      <w:r w:rsidRPr="00267A91">
        <w:rPr>
          <w:rFonts w:ascii="GHEA Grapalat" w:eastAsia="Times New Roman" w:hAnsi="GHEA Grapalat" w:cs="Calibri"/>
          <w:color w:val="FF0000"/>
          <w:sz w:val="26"/>
          <w:szCs w:val="26"/>
        </w:rPr>
        <w:t>:</w:t>
      </w:r>
    </w:p>
    <w:p w14:paraId="00F0E933" w14:textId="77777777" w:rsidR="00267A91" w:rsidRDefault="00267A91">
      <w:pPr>
        <w:rPr>
          <w:rFonts w:ascii="GHEA Grapalat" w:eastAsia="Times New Roman" w:hAnsi="GHEA Grapalat" w:cs="Calibri"/>
          <w:color w:val="FF0000"/>
          <w:sz w:val="26"/>
          <w:szCs w:val="26"/>
        </w:rPr>
      </w:pPr>
    </w:p>
    <w:p w14:paraId="689E2AA9" w14:textId="77777777" w:rsidR="00267A91" w:rsidRDefault="00267A91">
      <w:pPr>
        <w:rPr>
          <w:rFonts w:ascii="GHEA Grapalat" w:eastAsia="Times New Roman" w:hAnsi="GHEA Grapalat" w:cs="Calibri"/>
          <w:color w:val="FF0000"/>
          <w:sz w:val="26"/>
          <w:szCs w:val="26"/>
        </w:rPr>
      </w:pPr>
    </w:p>
    <w:p w14:paraId="65DF63CF" w14:textId="77777777" w:rsidR="00267A91" w:rsidRDefault="00267A91">
      <w:pPr>
        <w:rPr>
          <w:rFonts w:ascii="GHEA Grapalat" w:eastAsia="Times New Roman" w:hAnsi="GHEA Grapalat" w:cs="Calibri"/>
          <w:color w:val="FF0000"/>
          <w:sz w:val="26"/>
          <w:szCs w:val="26"/>
        </w:rPr>
      </w:pPr>
    </w:p>
    <w:p w14:paraId="439103ED" w14:textId="24F8741B" w:rsidR="00267A91" w:rsidRPr="00267A91" w:rsidRDefault="00267A91">
      <w:pPr>
        <w:rPr>
          <w:rFonts w:ascii="Times New Roman" w:eastAsia="Times New Roman" w:hAnsi="Times New Roman" w:cs="Times New Roman"/>
          <w:color w:val="FF0000"/>
          <w:sz w:val="26"/>
          <w:szCs w:val="26"/>
          <w:lang w:val="ru-RU"/>
        </w:rPr>
      </w:pPr>
      <w:r w:rsidRPr="00267A91">
        <w:rPr>
          <w:rFonts w:ascii="GHEA Grapalat" w:eastAsia="Times New Roman" w:hAnsi="GHEA Grapalat" w:cs="Calibri"/>
          <w:color w:val="FF0000"/>
          <w:sz w:val="26"/>
          <w:szCs w:val="26"/>
          <w:lang w:val="ru-RU"/>
        </w:rPr>
        <w:t>Примечание: товар должен быть новым, неиспользованным, заводской упаковкой, маркировкой, товар перевозится автотранспортом, разгрузка осуществляется поставщиком, товар принимает кладовщик</w:t>
      </w:r>
      <w:r w:rsidRPr="00267A91">
        <w:rPr>
          <w:rFonts w:ascii="Times New Roman" w:eastAsia="Times New Roman" w:hAnsi="Times New Roman" w:cs="Times New Roman"/>
          <w:color w:val="FF0000"/>
          <w:sz w:val="26"/>
          <w:szCs w:val="26"/>
          <w:lang w:val="ru-RU"/>
        </w:rPr>
        <w:t>․</w:t>
      </w:r>
    </w:p>
    <w:sectPr w:rsidR="00267A91" w:rsidRPr="00267A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276"/>
    <w:rsid w:val="000513BE"/>
    <w:rsid w:val="00267A91"/>
    <w:rsid w:val="00AC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47A3F"/>
  <w15:chartTrackingRefBased/>
  <w15:docId w15:val="{B78B8B8E-FABB-4974-AC55-49BA0E4E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2024-11-12T11:41:00Z</dcterms:created>
  <dcterms:modified xsi:type="dcterms:W3CDTF">2024-11-12T11:42:00Z</dcterms:modified>
</cp:coreProperties>
</file>