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92-95%
Должна поставляться баллонами емкостью 40 л, предоставленными «Клиентом», объем кислорода в баллоне не менее 6 куб.м. Выделенные баллоны должны быть перевезены за счет поставщика на его транспортных средствах, заполнены и возвращены не позднее 8 часов. Продукция должна иметь разрешение и сертификацию соответствующего уполномоченного органа, копию которой необходимо предоставить покупателю. Данная продукция должна иметь сертификат соответствия и/или качества партии продукции организации-производителя/или официального представителя производителя/.
Баллоны, предоставленные заказчиком, должны пройти техническую экспертизу у поставщика/или официального представителя производителя/сразу после подписания договора.
Баллоны будут распределяться согласно запросам ответственного отдела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Качественная питьевая родниковая вода, хлорированная, с фильтром из активированного угля, стерилизованная УФ-фильтром перед розливом, разлитая в предназначенные для этой цели полимерные бутылки емкостью 19 литров. Безопасность и маркировка по приказу Министра здравоохранения Республики Армения «Об утверждении норм «Гигиенические требования безопасности и пищевой ценности пищевого сырья и пищевой продукции» N 2-III-4.9-01-2010» от 10.03.2010. 2010. Статьи 8 и 9 Приказа № 06-Н и Закона РА "О безопасности пищевых продуктов". Перед началом поставок Продавец предоставляет Покупателю в безвозмездное пользование 6 новых устройств для воды, дозаторов, которые возвращаются Продавцу после окончания срока действия договора. В период поставки, с интервалом в два месяца, Продавец бесплатно проводит профилактику водных устройств: чистку соответствующими материалами.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