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2023.12.06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ԱՍՀՆ-ԷԱՃԱՊՁԲ-24/34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труда и социальных вопросов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Площадь Республики Дом Правительства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шина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Քրիստինե Մայիլյան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kristine.mailyan@mlsa.am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010300124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труда и социальных вопросов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ԱՍՀՆ-ԷԱՃԱՊՁԲ-24/34</w:t>
      </w:r>
      <w:r w:rsidRPr="00E4651F">
        <w:rPr>
          <w:rFonts w:asciiTheme="minorHAnsi" w:hAnsiTheme="minorHAnsi" w:cstheme="minorHAnsi"/>
          <w:i/>
        </w:rPr>
        <w:br/>
      </w:r>
      <w:r w:rsidR="00A419E4" w:rsidRPr="00E4651F">
        <w:rPr>
          <w:rFonts w:asciiTheme="minorHAnsi" w:hAnsiTheme="minorHAnsi" w:cstheme="minorHAnsi"/>
          <w:szCs w:val="20"/>
          <w:lang w:val="af-ZA"/>
        </w:rPr>
        <w:t>2023.12.06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труда и социальных вопросов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труда и социальных вопросов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шина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шина</w:t>
      </w:r>
      <w:r w:rsidR="00812F10" w:rsidRPr="00E4651F">
        <w:rPr>
          <w:rFonts w:cstheme="minorHAnsi"/>
          <w:b/>
          <w:lang w:val="ru-RU"/>
        </w:rPr>
        <w:t xml:space="preserve">ДЛЯ НУЖД </w:t>
      </w:r>
      <w:r w:rsidR="0039665E" w:rsidRPr="0039665E">
        <w:rPr>
          <w:rFonts w:cstheme="minorHAnsi"/>
          <w:b/>
          <w:u w:val="single"/>
          <w:lang w:val="af-ZA"/>
        </w:rPr>
        <w:t>Министерство труда и социальных вопросов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ԱՍՀՆ-ԷԱՃԱՊՁԲ-24/34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kristine.mailyan@mlsa.am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шина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387.36</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413.31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ԱՍՀՆ-ԷԱՃԱՊՁԲ-24/34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труда и социальных вопросов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"ԱՍՀՆ-ԷԱՃԱՊՁԲ-24/34"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ԱՍՀՆ-ԷԱՃԱՊՁԲ-24/34*.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"ԱՍՀՆ-ԷԱՃԱՊՁԲ-24/34"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труда и социальных вопросов РА*(далее — Заказчик) процедуре закупок под кодом ԱՍՀՆ-ԷԱՃԱՊՁԲ-24/34*.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труда и социальных вопросов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ԱՍՀՆ-ԷԱՃԱՊՁԲ-24/34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Шина /автомобильные колеса/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215/55Z/R17- Зимняя легковая шина, бескамерная. На шине должна быть указана страна производитель и производитель. Цвет: черный. На шине должен быть указан индекс скорости - Индекс скорости не менее -T (190), индекс нагрузки - Индекс нагрузки не менее - 95, нагрузка (кг) - Макс.нагрузка (кг) не менее чем - 615. Год изготовления шины не ранее 4 квартала 2023 или 2024 года. Маркировка, маркировка и технические характеристики шины должны соответствовать требованиям АСТ-183-99. Доставка продукции, разгрузка осуществляется поставщиком. Замена шин и балансировка шин осуществляется поставщиком по заявке Заказчика в городе Ереван.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Дом Правительства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и вступления в силу соответствующего соглашения, в течение 30 дней, но не позднее 20 декабря 2024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