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 կոճերը հասնող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կիսաշրջազգեստ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ՊՊԾ-ԷԱՃԱՊՁԲ-2025/1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ՊՊԾ-ԷԱՃԱՊՁԲ-2025/1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ՊՊԾ-ԷԱՃԱՊՁԲ-2025/1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ՊՊԾ-ԷԱՃԱՊՁԲ-2025/1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ՊՊԾ-ԷԱՃԱՊՁԲ-2025/1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Դաշտային կոստյում՝ կեպիով, բամբակյա գունաքողարկված գործվածքից:  Պետք է արտադրվի 35% բամբակ, 65% պոլիէսթեր բաղադրությամբ, թվային գունավորմամբ, ռիբստոպ տեսակի գործվածքից 210 գ/մ2 մակերեսային խտությամբ, /21× 21/, /108 × 58/, 2.5 սմ2 գծային խտությամբ, 150 սմ լայնությամբ ռեակտիվ ներկված և ռեակտիվ թվային տպագրված ջրայուղաանդրադարձնող ներծծմամբ։ Ներկի կայունությունը ըստ հետևյալ ցուցանիշների՝ լվացում՝ 4-5 աստիճան, քրտինք՝ 4-5 աստիճան, արև՝ 5 աստիճան, չոր շփում՝ 4-5 աստիճան, թաց շփում՝ 3-4 աստիճան: Բաճկոնը միալանջ, կոճկվում է կենտրոնական կոճվածքով` առնվազն 5 օղակ 18 մմ տրամագծով, ջերմակայուն պլաստմասսե կոճակներով, որոնցից՝ վերևից առաջին կոճակը կոճկվում է բաց կոճվածքով, իսկ 4 օղակ կոճակները գաղտնի կենտրոնական կոճկվածքով։ Բաճկոնը ունի կանգնած օձիք, որի բարձրությունը 4.5-5սմ է։ Բաճկոնի առաջամասում մշակվում են 4 գրպաններ՝ երկուսը կրծքամասում, երկուսը` բաճկոնի կողային հատվածում։ Կրծքամասի գրպանների երկարությունը 14-16սմ է, որը կոճկվում է շղթայով։ Բաճկոնի կողային հատվածի գրպանների երկարությունը առնվազն 16,5սմ է, որը կոճկվում է շղթայով։ Կողային գրպանները կարվում են բաճկոնի ներքևից` 5-10 սմ բարձրության վրա։ Հեռավորությունը բաճկոնի աջ և ձախ փեշերի ուղղահայաց եզրերից՝ համաձայն տեխնիկական պայմանի։ Թևքերը ներկարված են ամբողջովին փակ, զույգ կարերով։ Արմունկի մասում մշակվում են լրացուցիչ, կրկնակի զարդակարերով ուղղանկյունաձև արմնկակալներ։ Թևքերի ներքևի մասում մշակված են առնվազն 7 սմ երկարության լեզվակներ` կտրված անկյուններով, որոնք բազկակալում կոճկվում են կպչուն ժապավենով։ Ձախ թևքի վերնամասում կարվում է կպչուն ժապավեն` լայնությունը 10սմ, երկարությունը՝ 10սմ։ Բաճկոնի ուսերի վրա տեղադրված են ուսադիրներ, ախլակների վրա նույն գործվածքից, ախլակները կոճկվում են մեկ կոճակ օղակով։ Բաճկոնը ունի աստառ` բամբակյա /բիազ/ գործվածքից, թիկունքի և կրծքավանդակի հատվածում։ Աստառի ձախ կրծքամասում մշակված է կտրվածքով ծոցագրպան, որը կոճկվում է մեկ կոճակ օղակով կամ ժապավենով։ Տաբատը բաղկացած է առաջամասից, ետնամասից և գոտուց։ Տաբատը` ուղիղ կարվածքով, մշակված գոտիով, գուլֆիկը` գաղտնի կոճկվածքով, 3 օղակ կոճակով կամ շղթայով։ Առաջամասում կողքից թեք ներկարված գրպաններ` 17սմ բացվածքով։ Գոտին մշակված է առնվազն 5 գոտեմակօղակով և գոտու չափը կարգավորող ձգված էլաստիկ ժապավենով։ Տաբատի առաջամասում մշակված են գրպանի ներքևի եզրից, (եզրը՝ ներսից դուրս, 6 սմ շեղությամբ) քառանկյուն ծնկակալներ, եզրերը կարված զույգ կարերով։ Տաբատի նստատեղը մշակված է օվալաձև կրկնակի կտորից՝ զարդակարված 0,7 սմ լայնությամբ կրկնակի կարով։ Աջ ետնամասում մշակված է գրպան` կափույրով, որը կոճկվում է 1 օղակով և 2 կոճակով։ Ներսի, դրսի և հետնամասի միացման կարերը կարվում են փակ զույգ կարերով։ Բաճկոնի և տաբատի միացման բոլոր կարերը կարվում են փակ զույգ կարերով։ Համազգեստի կոճակները՝ առնվազն 15 մմ տրամագծով, չորս կարանցքերով, եզրերը թեք անկյան տակ հղկված, երկկողմանի կարվող, գույնը՝ խակ կանաչ։ Կեպին աստառով է, կազմված կոշտ հովհարից, միջնամասից, կոշտ կողամասերից և հատակից։ Կողամասերը /միջնամասը և հատակը/ մշակվում են սոսնձային կտորից` միջադիրով և դեղնականաչավուն գույնի աստառով, բամբակյա /բիազ/ կտորից։ Հետնամասում` կեպիի չափը փոփոխելու համար մշակված է պաշտպանական գույնի պլաստմասսե կարգավորիչ։ Հովհարը միանում է գլխարկին կտորի կողեզրերով։ Հովհարին միջադրված է պլաստմասսե միջադիր։ Ճակատային մասում տեղադրված է 3- 4 սմ լայնությամբ երկտակ կտորից գոտի։ Բաճկոնի և տաբատի ներսամասում փակցվում է համազգեստի խնամքի վերաբերյալ պիտակ (լվացքի ջերմաստիճանի, արդուկման և քիմմաքրման), տեսականու չափսը, արտադրող կազմակերպության անվանումը, արտադրման ամիսն ու տարեթիվը։ Ներսի կողմից փակցվում է արտադրանքի չափս - հասակի ստուգիչ պիտակ։ Փաթեթավորումը՝ հակերով, մեկ հակի մեջ 10 լրակազմ, տեսականին պոլիէթիլենային թափանցիկ պարկերով, մեկ պարկի մեջ՝ 1 լրակազմ։ Հակերը՝ պիտակավորված, պիտակների վրա պետք է նշված լինի տեսականու անվանումը, քանակը, չափսերը, մատակարար և արտադրող կազմակերպությունների անվանումները։ Բոլոր պարամետրերի թույլատրելի շեղումը՝ +/-2%։ Մատակարար կազմակերպությունը պետք է պատասխանատու ստորաբաժանմանը ներկայացնի կտորի բաղադրության, ներկի կայունության և մակերեսային խտության վերաբերյալ՝ ՀՀ–ում հավատարմագրված կազմակերպության կողմից տրված լաբորատոր հետազոտության եզրակացություն: Փորձաքննության դրական արդյունքներից հետո ներկայացնել նմուշ` հաստատելու համար համապատասխան ստորաբաժանմանը։ Պատվիրատուն իրավունք ունի՝ յուրաքանչյուր մատակարարված խմբաքանակից կատարել նմուշառու և ուղարկել փորձաքննության։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կոստյում` արհեստական մորթե օձիքով, կոմուֆլյաժ գործվածքից: Պետք է արտադրվի 35% բամբակ, 65% պոլիէսթեր բաղադրությամբ, թվային գունավորմամբ ռիբստոպ տեսակի գործվածքից` 210 գ/մ2 մակերեսային խտությամբ, /21× 21/, /108 × 58/, 2.5 սմ2 գծային խտությամբ, 150 սմ լայնությամբ ռեակտիվ ներկված և ռեակտիվ թվային տպագրված ջրայուղաանդրադարձնող ներծծմամբ։ Ներկի կայունությունը ըստ հետևյալ ցուցանիշների՝ լվացում` 4-5 աստիճան, քրտինք` 4-5 աստիճան, արև` 5 աստիճան, չոր շփում` 4-5 աստիճան, թաց շփում` 3-4 աստիճան: Ձմեռային կոստյումը բաղկացած է բաճկոնից, ներդիրից և տաբատից։ Ներդիրի երեսացուն՝ թվային գունավորմամբ ռիբստոպ տեսակի 210 գ/մ2 մակերեսային խտությամբ, 35% բամբակ, 65% պոլիէսթեր բաղադրությամբ գործվածքից։ Ներդիրը մշակվում է մգդակարված 200 գրամ մակերեսային խտությամբ սինտեպոնով (2սմ)։ Աստառացուն մշակվում է 70 գրամ մակերեսային խտությամբ արհեստական գործվածքից։ Ներդիրը կոճկվում է կենտրոնական շղթայով, մինչև օձիքի վերջը։ Ներդիրի օձիքի բարձրությունը մեջտեղում 8-9 սմ է, եզրերում՝ 10-11 սմ լայնությամբ։ Օձիքի միացման կարում մշակված է կախիչ։ Առաջամասում մշակված են չորս գրպաններ՝ երկուսը` վրադիր, երկուսը` ներկարված, որոնցից երկուսը կրծքամասում, իսկ երկուսը՝ կողային մասերում։ Կափույրների և գրպանների ներքին եզրերը թեք մշակված։ Կրծքամասի գրպանների լայնությունը` 14-15 սմ, երկարությունը` 15-17 սմ կափույրի հետ միասին, կափույրի լայնությունը` 6 սմ։ Գրպանները տեղակայված են կենտրոնական ուղղահայաց շղթայից աջ և ձախ, առնվազն 6 սմ հեռավորության վրա։ Ներդիրի աստառի ձախ կրծքամասում մշակված է ծոցագրպան, որը կոճկվում է կպչուն ժապավենով։ Ներդիրի ուսագոտիների եզրերը ծալված և վրակարված են, ծալման լայնությունը պատրաստի վիճակում՝ 1 սմ։ Գոտկատեղում մշակված են 2,5-3 սմ լայնության ներկարված էլաստիկ ժապավեններ՝ իրանի չափերի կարգավորման համար։ Թիկունքամասի բարձրությունը մշակված է 4,5սմ-ով ավելին, քան առաջամասի բարձրությունը, հաշվարկված ուսակարերից։ Ներդիրը ամրանում է բաճկոնին 6 օղակ կոճակների միջոցով։ Բաճկոնը կոճկվում է երկգլխանի շղթայով (8 համարի) և 4 հատ 22 մմ տրամագծով պլաստմասե կոճակ օղակներով։ Բաճկոնի ներդիրը մշակվում է մգդակարված 200 գրամ մակերեսային խտությամբ սինտեպոնով (2սմ)։ Բաճկոնի և թևքերի ներքևի եզրերը ծալված են և վրակարված։ Բաճկոնի ներքևի եզրերի ծալման լայնությունը 2 սմ է, իսկ թևքերինը՝ 0,5 սմ։ Բաճկոնի լանջափեշի աջ կողմում մշակված է ծոցագրպան, որը կոճկվում է մեկ օղակով և մեկ կոճակով, կամ կպչուն ժապավենով։ Ուսերի վրա տեղադրված են ուսադիրներ ախլակների վրա նույն գործվածքից, ախլակները կոճկվում են մեկ 22 մմ տրամագծով պլաստմասե կոճակ օղակով։ Բաճկոնի առաջամասում մշակված են երկու վրադիր և երկու ներդիր գրպաններ կափույրներով, որոնցից եկուսը՝ կրծքամասում, երկուսը՝ կողային հատվածում։ Կրծքամասի վրադիր գրպանների կափույրների երկարությունը 13 սմ է, կափույրի կենտրոնակա ամենաերկար հատվածը 8,5 սմ է, իսկ կողային հատվածները 5,5 սմ։ Կրծքամասի գրպանների երկարությունը 14 սմ է, լայնությունը գրպանի 13սմ է։ Կրծքամասի գրպանները կոճկվում են 22 մմ տրամագծով պլաստմասե մեկական կոճակով, որոնք տեղադրված են կափույրի կենտրոնական հատվածի ներքևի մասում: Կողային գրպանների երկարությունը 15-16 սմ է ։ Բաճկոնի ուսերի կարի վրա մշակված է գլխանոց, որի վերևի ամենաերկար հատվածը 30 սմ է։ Գլխանոցի երեսացուն մշակվում է թվային գունավորմամբ, ռիբստոպ տեսակի 210 գ/մ2 մակերեսային խտությամբ, 35% բամբակ, 65% պոլիէսթեր բաղադրությամբ գործվածքից։ Գլխանոցի և ուսերի միացման կարից մինչև կենտրոնական ուղղահայաց կարը 15 սմ է։ Գլխանոցի կենտրոնում մշակված է 5 սմ լայնությամբ զարդակար, որի վրա ամրացված է կպչուն ժապավենով չափսերի կարգավորիչ։ Գլխանոցի եզրային հատվածում մշակվում է 2սմ լայնությամբ գոտի /եզրաշերտ/, մեջը գոտկանման պարան՝ գլխանոցի չափսերի կարգավորման համար։ Բաճկոնի թևքերի ներքևի մասում մշակված են 8 սմ երկարության լեզվակներ` կտրված անկյուններով, որոնք բազկակալում կոճկվում են կպչուն ժապավենով։ Բաճկոնի ձախ թևքի վրա, ուսակարից 9 սմ հեռավորության վրա, կարված է կպչուն ժապավենի փափուկ հատվածը` 11 սմ երկարությամբ և 10 սմ լայնությամբ։ Բաճկոնի և գլխանոցի աստառացուն մշակվում է 70 գրամ մակերեսային խտությամբ,  100 պոլիէսթեր արհեստական կտորից։ Տաբատը մշակված է գոտիով՝ զարդակարված շեղանկյուն ձևով։ Առաջամասը կողքի թեք կտրված գրպաններով է։ Գոտու վրա տեղադրված են առնվազն 5 կամրջակեր և գոտու չափը կարգավորող 2 ախլակներ, կամրջակներից մեկը պետք է գտնվի գոտկատեղի հետնամասի կարի վրա։ Ախլակները կոճկվում են 1 օղակով և 2 հատ 15 մմ տրամագծով կոճակով։ Առաջամասում մշակված են ծնկակալներ։ Տաբատը կոճկվում է գաղտնի կոճկվածքով, /գուֆիկով/ առնվազն 5 հատ 15 մմ տրամագծով օղակ կոճակներով, որից երկուսը գոտու վրա են (կամ շղթայով)։ Տաբատի ներքնամասում կապվում է կապիչներով։ Տաբատի ներդիրը մշակվում է  200 գրամ մակերեսային խտությամբ սինտեպոնով, որը մգդակարված է աստառացուի հետ՝ ներքին եզրից 15 սմ բարձրության վրա։ Փաթեթավորումը՝ հակերով, մեկ հակի մեջ երկու լրակազմ, տեսականին պոլիէթիլենային թափանցիկ պարկերով, մեկ պարկի մեջ մեկ լրակազմ։ Հակերը՝ պիտակավորված, պիտակների վրա պետք է նշված լինի տեսականու անվանումը, քանակը, չափսերը, արտադրող կազմակերպության անվանումը, արտադրման ամիսն ու տարեթիվը և տեխնիկական պայմանի համարը։ Մատակարար կազմակերպությունը պետք է պատասխանատու ստորաբաժանմանը ներկայացնի կտորի բաղադրության, ներկի կայունության և մակերեսային խտության վերաբերյալ` ՀՀ–ում հավատարմագրված կազմակերպության կողմից տրված լաբորատոր հետազոտության եզրակացություն: Փորձաքննության դրական արդյունքներից հետո ներկայացնել նմուշ` հաստատելու համար համապատասխան ստորաբաժանմանը։ Պատվիրատուն իրավունք ունի՝ յուրաքանչյուր մատակարարված խմբաքանակից կատարել նմուշառու և ուղարկել փորձաքննության։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կարճաթև, սպիտակ գույնի ԳՕՍՏ 19867-93։ Արտիկուլ- 82039 կամ համանման կտորից 1մ2, քաշը` 180գր., բաղադրությունը` 33% վիսկոզա, 67% պոլիէսթեր: Տղամարդու վերնաշապիկը բաղկացած է` լանջափեշերից, մեջքից, օձիքից և կարճ թևերից։ Լանջափեշերը կենտրոնական ութ կոճակ օղակով կոճկվող, վերին կենտրոնական ուղղահայաց ծալվածքով և կափույրով վրադիր գրպաններով։ Ձախ լանջափեշին վերևից ներքև մշակվում է 2,5-2,7սմ լայնության ուղղահայաց շերտաձող։ Կոճակները ջերմակայուն (չհալող) պլաստմասայից, կտորի գույնի։ Մեջքը` կոկետկայով, ուղիղ գոտիով, կողամասերը` էլաստիկ ժապավենով ձգված։ Օձիքը` ծալովի, թևերը` ներկարված կարճ և շերտակարերով։ Օձիքի անկյուններում ներսից տեղադրված են պլաստիկ ներդիրներ։ Ուսադիրների ամրացման համար ուսակարերի շրջանում երկու կամրջակներ և երեք փակօղակներ։ Գրպանների կափույրների կոճակները` 14 մմ, մնացածը` 11մմ, երկու անցքով: Արտադրվում են 38/2-46/6 չափս-հասակների: Արտաքին տեսքը՝ համաձայն հաստատված նմուշի։ Օձիքի ներսի կողմից կարվում է արտադրանքի չափս-հասակի ստուգիչ պիտակ։ Վերնաշապիկի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ամիսն ու տարեթիվը և տեխնիկական պայմանի համարը։ Փաթեթավորումը` եռաշերտ ստվարաթղթե արկղերով, արկղերի մեջ 10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և տեխնիկական պայմանի համարը: Մատակարար կազմակերպությունը պետք է պատասխանատու ստորաբաժանմանը ներկայացնի գործվածքի բաղադրության, ներկի կայունության և մակերեսային խտության վերաբերյալ` ՀՀ–ում հավատարմագրված կազմակերպության կողմից տրված լաբորատոր հետազոտության եզրակացություն: Փորձաքննության դրական արդյունքներից հետո ներկայացնել նմուշ` հաստատելու համար համապատասխան ստորաբաժանմանը։ Պատվիրատուն իրավունք ունի՝ յուրաքանչյուր մատակարարված խմբաքանակից կատարել նմուշառու և ուղարկել փորձաքննության։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 կոճերը հասնող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Կոշիկը արտադրվում է սև գույնի հարթ մակերեսով կաշվից՝ 1.4-1.6 մմ հաստությամբ: Բաղկացած է վերնամասից, միջատակից, արտաքին ներբանից: Կրունկամասը կոճերից ցածր, որը պետք է ծածկի ոտնաթաթի ետևի ամբողջ մակերեսը: Պետք է ունենա կողերից ձգվող ժապավեն /շիբլետ/: Միջնամասը՝ 100 տոկոս բամբակ: Ներսի ծածկույթը կոշիկին համապատասխան բնական կաշվից: Կոշկաքիթը և կրնկամասը ուժեղացված ջերմապլաստիկ նյութից: Միջատակը բաղկացած է իրար սոսնձով կարակցված բնական հումքից /պադոշ/ և կոշիկի համար նախատեսված ստվարաթղթից, որոնց մեջ դրվում է մետաղյա սուպինատոր: Միջատակը վերնամասի հետ միանում է սոսնձման եղանակով: Արտաքին ներբանը պոլյուռետան հումքից, երեսամասի հետ միացված է սոսնձման եղանակով: Ներբանի երկայնական կտրվածքի հաստությունը առնվազն 3 մմ, կոշիկի կրունկը 2.5 սմ-ից ոչ պակաս: Արտաքին տեսքը համաձայն Պատվիրատուի տրամադրած նմուշի: Փաթեթավորումը անհատական տուփերով։ Տուփերը դրվում են ստվարաթղթե արկղերի մեջ։ Յուրաքանչյուր արկղի մեջ առավելագույնը 15 տուփ։ Արկղերը` պիտակավորված: Արկղերի պիտակների վրա պետք է նշված լինի տեսականու անվանումը, քանակը, չափսերը, արտադրող կազմակերպության անվանումը, արտադրման ամիսն ու ամսաթիվը: Մատակարար կազմակերպությունը մատակարարումից առաջ պատասխանատու ստորաբաժանման համաձայնեցմանը պետք է ներկայացնի նմուշներ՝ 3 օրինակից: Անհրաժեշտության դեպքում Պատվիրատուի պահանջով կոշիկի յուրաքանչյուր մատակարարված խմբաքանակից կարող է իրականացվել նմուշառում և լաբորատոր հետազոտություն մատակարարի հաշվին ՀՀ-ում հավատարմագրված որևէ կազմակերպությունում: Պատվիրատուն իրավունք ունի՝ յուրաքանչյուր մատակարարված խմբաքանակից կատարել նմուշառու և ուղարկել փորձաքննության։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կիսաշրջազգեստ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Կիտելը բաղկացած է կենտրոնական կոճկվող կրկնալանջափեշերից, մեջքից, օձիքից և թևքերից: Կիտելը առաջամասից կրկնակարվում է սոսնձող կտորով, իսկ կրծքամասում` նաև վուշ-բրդյա քաթանով: Առանձին դետալները (գրպանների կափույրներ, օձիք) նույնպես կրկնակարվում են սոսնձող կտորով և վուշ-բրդյա քաթանով: Կրկնալանջափեշերը դարձածալերով, կոճկվում են երեքական, ՀՀ զինանշանի պատկերով 22 մմ ոսկեգույն ալյումինե համաձուլվածքից կոճակներով՝ ձախ կողմից: Կողքերից` կտրվածքով թերթիկավոր գրպաններ: Օձիքը ծալովի, օձիքի միացման կարում մշակված է կախիչ, թևերը` ներկարված: Կիսաշրջազգեստը մուգ կապույտ կտորից, 232 գրամ, 1քմ մակերեսային խտությամբ 70,7% սինթետիկ մանրաթելի, 29,3% մետաքսի բաղադրությամբ։ Կազմված է առաջամասից, հետևամասից և ներկարված գոտուց: Հետևամասի ներքևում` բացվածքով, հետևից վերնամասը՝ շղթայով կոճկվող, որը գոտու վրա կոճկվում է մեկ կոճակօղակով։ Կիտելը` կիսաբրդյա բաց կապույտ գործվածքից, 295 գրամ, 1քմ մակերեսային խտությամբ 26,5% բամբակի, 63,7% սինթետիկ մանրաթելի, 9,8% ակրիլի բաղադրությամբ: Կտորի երանգը և արտաքին տեսքը համաձայնեցնել, այնուհետև հաստատել Պատվիրատուի հետ: Պատվիրատուի ցանկության դեպքում պահանջվում է անհատական կար, որի հետ կապված ծախսերը վաճառողն իրականացնում է իր միջոցների հաշվին։ Մատակարար կազմակերպությունը, մատակարարումից առաջ պատասխանատու ստորաբաժանման համաձայնեցմանը պետք է ներկայացնի նմուշներ՝ 2 օրինակից: Շեղումները՝ ըստ տեխնիկական պայմանի: Մատակարար կազմակերպությունը պետք է պատասխանատու ստորաբաժանմանը ներկայացնի կտորի բաղադրության, ներկի կայունության և մակերեսային խտության վերաբերյալ` ՀՀ–ում հավատարմագրված որևէ կազմակերպության կողմից տրված լաբորատոր հետազոտության եզրակացություն: Փորձաքննության դրական արդյունքներից հետո ներկայացնել նմուշ` հաստատելու համար  համապատասխան ստորաբաժանմանը։ Պատվիրատուն իրավունք ունի՝ յուրաքանչյուր մատակարարված խմբաքանակից կատարել նմուշառու և ուղարկել փորձաքննության։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Կիտել-տաբատ: Կիսաբրդյա կոստյումը բաղկացած է կիտելից և ազատթող փողքերով տաբատից: Կիտելը բաղկացած է կենտրոնական կոճկվող լանջափեշերից, մեջքից, օձիքից և թևքերից: Լանջափեշերը կոճկվում են 4 ՀՀ զինանշանի պատկերով 22մմ ոսկեգույն ալյումինե համաձուլվածքից կոճակներով: Կիտելը առաջամասից կրկնակարվում է սոսնձող կտորով, իսկ կրծքամասում սոսնձող կտորով և վուշ-բրդյա քաթանով: Առանձին դետալները /գրպանների կափույրներ, օձիք/, նույնպես կրկնակարվում են սոսնձող կտորով և վուշ-բրդյա քաթանով: Լանջափեշերի վրա վերևից մշակվում են ուղղահայաց կենտրոնական ծալվածքով վրադիր գրպաններ, գրպաների ձևավոր կափույրները կոճկվում են մեկական ՀՀ զինանշանի պատկերով 14մմ ոսկեգույն ալյումինե համաձուլվածքից կոճակներով, իսկ կողքերից` կտրվածքով, կափույրներով գրպաններ: Մեջքի ներքևում, կենտրոնից բացվածքով: Օձիքը ծալովի, օձիքի միացման կարում մշակվում է կախիչ, թևերը ներկարված: Աստառը` մետաքսյա կամ համարժեք դեղնականաչավուն գույնի կտորից: Ձախ լանջափեշին ներսամասից մշակվում է կտրվածքով ծոցագրման, որը կոճկվում է մեկ պլաստմասե կոճակով և օղակով: Ազատթող տաբատը կազմված է առաջամասից, հետնամասից և գոտուց: Առաջամասը` կողային գրպաններով: Աջ հետնամասում կտրված գրպան` կափույրով, որը կոճկվում է մեկ պլաստմասե կոճակով և օղակով: Գուլֆիկը մշակվում է շղթայով, որը գոտու մասում կոճկվում է մետաղյա կեռիկով և մեկ կոճակով: Գոտին 6 հատ կամրջակներով, գոտեփոկի անցկացման համար: Կողային կարերում անցկացվում է 1.5-2մմ լայնությամբ կապույտ գույնի մահուդից երիզներ: Առաջամասում մինչև ծնկները մշակվում է մետաքսյա արտիկուլի կամ համարժեք դեղնականաչավուն գույնի կտորից աստառ: Կոստյումը` 2311 արտիկուլի կամ համանման կիսաբրդյա դեղնականաչավուն գույնի գործվածքից 300 գրամ 1մ2 մակերեսային խտությամբ 75% բրդի և 25% պոլիէսթեր բաղադրության: Արտաքին տեսքը՝ համաձայն հաստատված նմուշի: Արտադրվում են 44/2 մինչև 64/6 չափս-հասակի: Կիտելի ներսի կողմից կարվում է արտադրանքի չափս-հասակի ստուգիչ պիտակ, իսկ վերևից 3-րդ կոճակի վրա պետք է կախված լինի պիտակ, պիտակի վրա պետք է նշված լինի տեսականու անվանումը, չափսը, արտադրող կազմակերպության անվանումը, արտադրման տարեթիվը: Փաթեթավորումը` եռաշերտ ստվարաթղթե արկղերով, արկղերի մեջ 10 լրակազմ, տեսականին պոլիէթիլենային թափանցիկ պարկերով, 1 պարկի մեջ` 1 լրակազմ: Արկղերի չափսերը պետք է համապատասխանեն համազգեստի չափսերին, որպեսզի համազգեստը չճմրթվի: Արկղերը` պիտակավորված, պիտակների վրա պետք է նշված լինի տեսականու անվանումը, քանակը, չափսերը, արտադրող կազմակերպության անվանումը, արտադրման ամիսը և տարեթիվը և տեխնիկական պայմանի համարը: Մատակարար կազմակերպությունը պետք է պատասխանատու ստորաբաժանմանը ներկայացնի կտորի բաղադրության, ներկի կայունության և մակերեսային խտության վերաբերյալ՝ ՀՀ–ում հավատարմագրված որևէ կազմակերպության կողմից տրված լաբորատոր հետազոտության եզրակացություն: Փորձաքննության դրական արդյունքներից հետո ներկայացնել նմուշ՝ հաստատելու համար համապատասխան ստորաբաժանմանը։ Պատվիրատուն իրավունք ունի՝ յուրաքանչյուր մատակարարված խմբաքանակից կատարել նմուշառու և ուղարկել փորձաքննության։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կիսաբրդյա գլխարկ: Գլխարկը կարվում է 2381 արտիկուլի կամ համանման կիսաբրդյա դեղնականաչավուն գույնի գործվածքից: Բաղկացած է սև լաքապատ գլխարկահովարից,  գլխարկաբոլորքը 2581 ԻԱ արտիկուլի մուգ դեղնականաչավուն գույնի մահուդից, վրան երկու 14մմ մետաղյա ոսկեգույն ՀՀ զինանշանի պատկերով դրոշմված կոճակով ամրացվում է ոսկեգույն մետաղական մանրաթելերից հյուսված զարդապարան /հյուսապարան/: Գլխարկաբոլորքի վերևի և գագաթի միացման տեղով անցնում է 2 մմ լայնքով կապույտ մահուդից կանտ,  էլեկտրոստվարաթղթե ներդիրով և 3,5 սմ լայնքով  արհեստական կաշվե շրջանակով: Ներսից գլխարկահատակի եզրագծով տեղադրվում է համապատասխան չափսի զսպանակատիպ մետաղյա ժապավեն: Գլխարկաբոլորքի առջևի կենտրոնական մասում ամրացվում է ոսկեգույն մեծ գլխարկանշան, դափնեպսակի տեսքով, իսկ գլխարկակատարի վրա Հայաստանի Հանրապետության զինանշանը: Արտադրվում են 54-62 չափսերի: Գլխարկահատակի վրա ներսի կողմից կարվում է կաշվից պիտակ, որի վրա նշվում է արտադրող կազմակերպության անվանումը և գլխարկի չափսը:  Գլխարկագագաթի բարձրությունը գլխարկաբոլորքի վերին եզրից 8,5-9սմ` կախված գլխարկի չափսերից: Գլխարկաբոլորքի բարձրությունը 4,8-5,2սմ: Սկսած 53 չափսի գլխարկից, գլխարկահատակի տրամագիծը պետք է լինի 29,5 սմ` հաջորդաբար յուրաքանչյուր չափսին ավելանում է 3մմ: Փաթեթավորումը` արկղերով, մեկ արկղի մեջ` 20 հատ: Արկղերը` պիտակավորված, որի վրա պետք է նշված լինի տեսականու անվանումը, քանակը, չափսերը, արտադրող կազմակերպության անվանումը, արտադրման տարեթիվը և տեխնիկական պայմանի համարը: Մատակարար կազմակերպությունը պետք է պատասխանատու ստորաբաժանմանը ներկայացնի կտորի բաղադրության, ներկի կայունության և մակերեսային խտության վերաբերյալ՝ ՀՀ–ում հավատարմագրված որևէ կազմակերպության կողմից տրված լաբորատոր հետազոտության եզրակացություն: Փորձաքննության դրական արդյունքներից հետո ներկայացնել նմուշ՝ հաստատելու համար համապատասխան ստորաբաժանմանը։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դաշտային համազգեստի համար։ Պատրաստված պետք է լինի  8,5x5,5սմ մուգ դեղնականաչավուն կտորից, որի վրա ասեղնագործված պետք է լինի զինվորական կոչումների համապատասխան աստղեր, որը նախօրոք պետք է համաձայնեցվի Պատվիրատուի հետ։ Ասեղնագործված աստղերը պետք է լինեն խակի գույնի։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Թևքանշան դաշտային։ Հայաստանի Հանրապետության դրոշի, Հայաստանի Հանրապետության զինանշանի և ՀՀ պետական պահպանության ծառայության խորհրդանիշի պատկերով` 11սմ×10սմ, շագանակագույն ֆոնի վրա։ Թևքանշանի եզրակարերը, Հայաստանի Հանրապետության զինանշանը և ՀՀ պետական պահպանության ծառայության խորհրդանիշը խակի գույնի։ Հայաստանի Հանրապետության դրոշի գույները՝ եռագույնի գույներով։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28.03.2025թ.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28.03.2025թ.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28.03.2025թ.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28.03.2025թ.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28.03.2025թ.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28.03.2025թ.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28.03.2025թ.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28.03.2025թ.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28.03.2025թ.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