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PPC-EAAPDZB-2025/1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государственной охраны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 Прошяна 1-ый туп. 20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экипировка для нужд СГО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Сюзанна Хуршудян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x_syuzi.91@mail.ru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010532358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государственной охраны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PPC-EAAPDZB-2025/1</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государственной охраны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государственной охраны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экипировка для нужд СГО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экипировка для нужд СГО РА</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государственной охраны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PPC-EAAPDZB-2025/1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x_syuzi.91@mail.ru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экипировка для нужд СГО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до лодыжек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 юбка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 другие аксессуары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PPC-EAAPDZB-2025/1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PPC-EAAPDZB-2025/1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Полевой костюм с кепи, из окрашенной хлопчатобумажной ткани. Должен быть изготовлен из 35% хлопка, 65% полиэстера, цифровой окраски, ткани типа рибстоп с поверхностной плотностью 210 г/м2., /21× 21/, /108 × 58/, 2.5 с линейной плотностью 2 см, струйной краской шириной 150 см и струйной цифровой печатью с масло отражающей пропиткой. Стойкость краски по следующим показателям: стирка: 4-5 градусов, потоотделение: 4-5 градусов, солнце: 5 градусов, сухое трение: 4-5 градусов, влажное трение: 3-4 градуса., из них: первая кнопка сверху застегивается на открытую пуговицу, а 4 кнопки с петлями застегиваются на потайную центральную пуговицу. Куртка имеет стоячий воротник высотой 4,5-5 см. Спереди куртки обработаны 4 кармана: два на груди и два по бокам куртки. Длина нагрудных карманов составляет 14-16 см, застегивается на цепочку. Длина боковых карманов куртки не менее 16,5 см., который застегивается на цепочку. Боковые карманы пришиваются снизу куртки на 5-10 см выше. Расстояние от вертикальных краев правой и левой юбок жакета в соответствии с техническими условиями. Рукава выкрашены полностью закрытыми, с парными швами. На локтевой части разработаны дополнительные наколенники прямоугольной формы с двойными накладками. В нижней части рукавов вырезаны язычки длиной не менее 7 см с вырезанными углами, которые в пройме застегиваются липкой лентой. В верхнюю часть левого рукава вшивается клейкая лента шириной 10 см и длиной 10 см. Плечевые ремни расположены на плечах куртки., из той же ткани, что и ось, ось застегивается петлей на одну пуговицу. Куртка имеет подкладку из хлопка /биаза/ ткани сзади и на груди. На левой стороне груди подкладки вырезной нагрудный карман, застегивающийся на одну пуговицу петлей или ремешком. Брюки состоят из передней части, спинки и пояса. Брюки прямого кроя, с развитым поясом, гольфы на потайной пуговице, 3 кольца с пуговицей или цепочкой. Спереди косо нарисованные боковые карманы с отверстием 17 см. Пояс обработан как минимум 5-ю петлями и эластичной лентой, регулирующей размер пояса. Спереди брюк разработаны четырехугольные наколенники от нижнего края кармана (край наизнанку с отступом 6 см), края прошиты парой стежков. Сиденье брюк выполнено из овальной двойной ткани, украшенной двойным швом шириной 0,7 см. На правой задней части разработан карман с клапаном, застегивающийся на 1 петлю и 2 пуговицы. В помещении, стыковые швы снаружи и спинки прошиваются закрытой парой стежков. Все стыковые швы на куртке и брюках прострочены закрытой парой стежков. Пуговицы на униформе диаметром не менее 15 мм, с четырьмя петлями, края отшлифованы под углом наклона, двусторонняя строчка, цвет хаки зеленый. Кепи с подкладкой, состоящей из жесткого вентилятора, середины, жестких боковых сторон и пола. Боковые стороны /середина и низ / обработаны клееной тканью с прокладкой и подкладкой желто-зеленого цвета., из хлопка /биаза/ ткани. Сзади для изменения размера кепи разработан пластиковый регулятор защитного цвета. Вентилятор соединяется с капюшоном тканевыми краями. В вентилятор вставлена пластиковая прокладка. Спереди расположен пояс из двух частей шириной 3-4 см. На внутренней стороне куртки и брюк наклеена этикетка об уходе за униформой (температура стирки, глажка и химчистка), размер ассортимента, название организации-производителя, месяц и Год выпуска. Размер продукта указан на внутренней стороне - этикетка для проверки роста. Упаковка: Хак, 10 комплектов в одном пакете, ассортимент в прозрачных полиэтиленовых пакетах, 1 комплект в одном пакете. Взломанный, помеченный, на этикетках должны быть указаны название ассортимента, количество, размеры, названия организаций-поставщиков и производителей. Допустимое отклонение всех параметров: + / -2%. Организация-поставщик должна предоставить в ответственное подразделение заключение о составе изделия, стойкости краски и плотности поверхности, выданное аккредитованной в Армении организацией: После положительных результатов экспертизы предъявите образец для утверждения соответствующему подразделению. Заказчик имеет право: сделать образец из каждой поставленной партии и отправить его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костюм с воротником из искусственного меха, выполнен из камуфляжной ткани. Должен быть изготовлен из 35% хлопка, 65% полиэстера, ткани рибстоп с цифровой окраской, поверхностной плотностью 210 г/м2, /21× 21/, /108 × 58/, 2.5 с линейной плотностью 2 см, струйной краской шириной 150 см и струйной цифровой печатью с маслоотражающей пропиткой. Стойкость краски по следующим показателям: стирка-4-5 градусов, потоотделение-4-5 градусов, солнце-5 градусов, сухое трение-4-5 градусов, влажное трение-3-4 градуса., из стельки и брюк. Тридцать вкладышей с цифровой окраской, поверхностной плотностью 210 г/м2 из ткани типа рибстоп, 35% хлопка, 65% полиэстера. Вставка обработана синтепоном с поверхностной плотностью 200 грамм (2 см). Подкладка изготовлена из искусственной ткани поверхностной плотностью 70 граммов. Вставка застегивается на центральную цепочку до конца воротника. Высота воротника-вкладыша составляет 8-9 см в середине и 10-11 см в ширину по краям. В соединительном шве воротника предусмотрена вешалка. Спереди обработаны четыре кармана: два накладных, два расписных, два из которых на груди, и два в боковых частях. Внутренние края клапанов и карманов обработаны под наклоном. Ширина нагрудных карманов: 14-15 см, длина: 15-17 см вместе с клапаном, ширина клапана: 6 см. Карманы расположены справа и слева от центральной вертикальной цепочки на расстоянии не менее 6 см друг от друга. На левой стороне груди подкладки со вставками имеется нагрудный карман, застегивающийся на липкую ленту. Края плечевых ремней со вставками загнуты и сшиты., ширина сгиба в готовом виде: 1 см. На талии разработаны окрашенные эластичные ленты шириной 2,5-3 см для регулирования размера талии. Высота задней части рассчитана на 4,5 см больше, чем высота передней части, рассчитанной из рюкзаков. Вставка крепится к куртке с помощью 6 петель на пуговицах. Куртка застегивается на двуглавую цепочку (номер 8) и 4 пластиковых пуговичных кольца диаметром 22 мм. Подкладка куртки обработана синтепоном с поверхностной плотностью 200 г (2 см), нанесенным на MG. Нижние края куртки и рукавов загнуты и сшиты. Ширина складки по нижним краям куртки составляет 2 см., и 0,5 см для крыльев. На правой стороне лацкана куртки есть нагрудный карман, застегивающийся на одну петлю и одну пуговицу, или изолента. Плечевые ремни надеваются на оси из той же ткани, оси застегиваются на одну пластиковую пуговицу диаметром 22 мм с петлей. Передняя часть куртки имеет два кармана на подкладке и два кармана с застежками-молниями с клапанами, из которых задний на груди и два по бокам. Длина клапанов карманов на груди составляет 13 см, самая длинная центральная часть клапана составляет 8,5 см, а боковые части-5,5 см. Длина нагрудных карманов составляет 14 см., ширина кармана составляет 13 см. Нагрудные карманы застегиваются на одну пластиковую пуговицу диаметром 22 мм, расположенную в нижней части центральной части клапана. Изголовье выполнено на плечевом шве куртки, самая длинная часть верха которой составляет 30 см. Тридцать подголовников обработаны цифровой окраской, поверхностной плотностью 210 г/м2 из ткани типа рибстоп, 35% хлопка, 65% полиэстера. Расстояние от соединительного шва изголовья и плеч до центрального вертикального шва составляет 15 см. В центре изголовья разработан орнамент шириной 5 см., к которому прикреплен регулятор размеров с помощью изоленты. В области края подголовника разрабатывается пояс (бахрома) шириной 2 см, с поясной веревкой внутри для регулирования размеров подголовника. В нижней части рукавов куртки вырезаны язычки длиной 8 см с вырезанными углами, которые застегиваются на липкую ленту в пройме. На левом рукаве куртки, на расстоянии 9 см от плеча, пришита мягкая часть изоленты длиной 11 см и шириной 10 см. Подкладка куртки и подголовника обработана с поверхностной плотностью 70 граммов., 100 из искусственной ткани из полиэстера. Брюки украшены поясом в форме диагонали. Передняя часть с карманами косого кроя по бокам. На поясе установлено не менее 5 перемычек и 2 оси, регулирующие размер ремня, одна из перемычек должна находиться на шве на задней части талии. Пряжки застегиваются на 1 петлю и 2 пуговицы диаметром 15 мм. В передней части разработаны наколенники. Брюки застегиваются на потайную пуговицу, / с застежкой-молнией / не менее 5 петель диаметром 15 мм на пуговицах, два из которых на ремне (или на цепочке). Завязывается шнурками на нижней части брюк. Подкладка брюк обработана синтепоном поверхностной плотности 200 грамм, который поставлен с подкладкой на 15 см выше внутреннего края. Упаковка: Хак, два комплекта в одном пакете, ассортимент в прозрачных полиэтиленовых пакетах, один комплект в одном пакете. Хак с маркировкой, на этикетках должно быть указано название ассортимента, количество, размеры, название организации-производителя., месяц и год изготовления, а также номер технического условия. Организация-поставщик должна предоставить в ответственное подразделение заключение лабораторного исследования, выданное аккредитованной в Армении организацией, касающееся состава изделия, стойкости краски и плотности поверхности. После положительных результатов экспертизы представьте образец для утверждения соответствующему подразделению. Заказчик имеет право: сделать образец из каждой поставленной партии и отправить его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белого цвета ГОСТ 19867-93. Артикул-82039 или аналогичная ткань 1м2, вес: 180г, состав: 33% вискоза, 67% полиэстер. Мужская рубашка состоит из юбки, спинки, воротника и коротких рукавов. Юбки с центральной застежкой на кольцо на восемь пуговиц, вертикальной складкой сверху по центру и прорезными карманами с клапанами. На левой наклонной юбке сверху вниз вяжется вертикальная полоса шириной 2,5-2,7 см. Кнопки изготовлены из термостойкого (не плавящегося) пластика, цвета ткани. Спинка с кокетливым прямым поясом, бока на резинке. Воротник подогнут, рукава отделаны короткими многослойными швами. По углам воротника имеются пластиковые вставки. Две лямки и три пряжки в области плеч для крепления лямок. Клапан кармана на пуговицы 14мм, остальные 11мм, два отверстия. Выпускаются размеров 38/2-46/6. Внешний вид по утвержденному образцу. На внутренней стороне воротника пришита этикетка с контролем размера изделия. На второй пуговице сверху рубашки должна висеть этикетка, на этикетке должно быть указано наименование ассортимента, размер, наименование производителя, месяц и год производства и номер технического состояния. Упаковка: картонные трехслойные коробки, в коробке 10 шт., ассортимент: прозрачные полиэтиленовые пакеты, в одном пакете по 1 шт.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номер технического состояния. Организация-поставщик должна представить в ответственное подразделение заключение лабораторной экспертизы аккредитованной в РА организации относительно состава ткани, стабильности краски и поверхностной плотности. После положительных результатов экспертизы предоставить образец для подтверждения в соответствующее ведомство. Заказчик имеет право взять пробу из каждой поставленной партии и отправить ее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до лодыжек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белого цвета ГОСТ 19867-93. Артикул-82039 или аналогичная ткань 1м2, вес: 180г, состав: 33% вискоза, 67% полиэстер. Мужская рубашка состоит из юбки, спинки, воротника и коротких рукавов. Юбки с центральной застежкой на кольцо на восемь пуговиц, вертикальной складкой сверху по центру и прорезными карманами с клапанами. На левой наклонной юбке сверху вниз вяжется вертикальная полоса шириной 2,5-2,7 см. Кнопки изготовлены из термостойкого (не плавящегося) пластика, цвета ткани. Спинка с кокетливым прямым поясом, бока на резинке. Воротник подогнут, рукава отделаны короткими многослойными швами. По углам воротника имеются пластиковые вставки. Две лямки и три пряжки в области плеч для крепления лямок. Клапан кармана на пуговицы 14мм, остальные 11мм, два отверстия. Выпускаются размеров 38/2-46/6. Внешний вид по утвержденному образцу. На внутренней стороне воротника пришита этикетка с контролем размера изделия. На второй пуговице сверху рубашки должна висеть этикетка, на этикетке должно быть указано наименование ассортимента, размер, наименование производителя, месяц и год производства и номер технического состояния. Упаковка: картонные трехслойные коробки, в коробке 10 шт., ассортимент: прозрачные полиэтиленовые пакеты, в одном пакете по 1 шт.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номер технического состояния. Организация-поставщик должна представить в ответственное подразделение заключение лабораторной экспертизы аккредитованной в РА организации относительно состава ткани, стабильности краски и поверхностной плотности. После положительных результатов экспертизы предоставить образец для подтверждения в соответствующее ведомство. Заказчик имеет право взять пробу из каждой поставленной партии и отправить ее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 юбка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состоит из застегивающихся по центру двойных рукавов, спинки, воротника и рукавов. Китель застегивается спереди на липучку, а на груди также на льняной шерстяной платок. Отдельные детали (клапаны карманов, воротник) также застегиваются на липучку и льняной шерстяной платок. Двойные рукава застегиваются по три пуговицы, 22 мм золотой алюминиевый с изображением герба Республики Армения с левой стороны пуговицы из сплава. По бокам карманы с вырезом в виде лепестков. Воротник в складку, застежка вешалка обработана стыковым швом воротника, рукава окрашены. Юбка из темно-синей ткани, 232 грамма, При поверхностной плотности 1 кв. м в составе 70,7% синтетического волокна, 29,3% шелка. Нижняя часть спинки с прорезью, верхняя часть сзади застегивается на цепочку, которая застегивается на одну петлю на поясе. Комплект из полу волокнистой светло-голубой ткани, 295 грамм, с поверхностной плотностью 1 кв. м., состоящей из 26,5% хлопка, 63,7% синтетического волокна, 9,8% акрила. Цвет и внешний вид ткани согласовать, а затем согласовать с заказчиком. По желанию заказчика требуется индивидуальный шов, связанные с этим расходы продавец несет за счет своих собственных средств. Организация поставщик должна предоставить в ответственное подразделение заключение лабораторного исследования, выданное какой–либо организацией, аккредитованной в Армении, в отношении состава изделия, стойкости краски и плотности поверхности: После положительных результатов экспертизы предъявите образец для утверждения соответствующему подразделению. Заказчик имеет право: сделать образец из каждой поставленной партии и отправить его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брюки. Полушерстяной костюм состоит из килта и брюк со свободными штанинами.
Китель состоит из юбки на центральной пуговице, спинки, воротника и рукавов. Юбки застегиваются на 4 пуговицы с изображением герба РА диаметром 22 мм из алюминиевого сплава золота. Китель продублирован спереди клейкой тканью, а на груди - клеевой тканью и катаном из вуч-шерсти. Китель продублирован спереди клейкой тканью, а на груди - клеевой тканью и катаном из вуч-шерсти. Отдельные детали (клапаны карманов, воротник) также дублируются клеевой тканью и ватой. Накладные карманы с вертикальной центральной складкой сверху на отворотах, клапаны в форме карманов застегиваются на пуговицы из 14-мм золотого алюминиевого сплава с изображением эмблемы РА, а по бокам карманы с вырезом и клапанами. Нижняя часть спины с отверстием от центра. Воротник сложен, в шве воротникового соединения вяжется плечик, рукава заправлены. Подкладка: шелковая или аналогичная ткань желтовато-зеленого цвета. На левом скате с внутренней стороны вырезана петля с вырезом, застегивающаяся на одну пластиковую пуговицу и петлю. Брюки свободного кроя состоят из переда, спинки и пояса. Передняя часть с боковыми карманами. Прорезной правый задний карман с клапаном, который застегивается на одну пластиковую пуговицу и петлю. Гульфик представляет собой цепочку, которая застегивается на поясе с помощью металлического крючка и одной пуговицы. Ремень с 6 перемычками для удержания ремня. В боковые швы вкладывают полоски ткани синего цвета шириной 1,5-2 мм. Спереди вяжут подкладку из шелкового изделия или аналогичного ему желто-зеленого цвета. Костюм изготовлен из артикула 2311 или аналогичной полушерстяной ткани желто-зеленого цвета с поверхностной плотностью 300 грамм на квадратный метр, составом 75% шерсти и 25% полиэстера. Внешний вид по утвержденному образцу. Изготавливается в размерах от 44/2 до 64/6. На внутренней стороне рубашки пришивается этикетка с указанием размера изделия, причем этикетка должна висеть на 3-й пуговице сверху, на ней должно быть указано название ассортимента, размер, название организации
производителя, год производства, этикетка. Упаковка в трехслойные картонные коробки, 10 комплектов в коробках, ассортимент в прозрачных полиэтиленовых пакетах, в 1 пакете 1 комплект. Размеры коробок должны соответствовать размеру униформы, чтобы униформа не помялась.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и номер технического состояния. Организация поставщик должна представить в ответственное подразделение заключение лабораторной экспертизы аккредитованной в РА организации относительно состава ткани, стабильности краски и поверхностной плотности. После положительных результатов экспертизы предоставить образец для подтверждения в соответствующее ведомство. Заказчик имеет право взять пробу из каждой поставленной партии и отправить ее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полушерстяная шапка: Шапка изготовлена из изделия 2381 или аналогичной желто-зеленой полушерстяной ткани. Состоит из черного лакированного капюшона шляпы, вся шапка выполнена из темного желто-зеленого цвета артикул 2581 ИА, на него крепится плетеный орнамент из металлической нити золотого цвета с двумя металлическими пуговицами диаметром 14 мм с выштампованным изображением герба РА. По стыку макушки и козырька шляпы проходит синий махудовый кант шириной 2 мм, с вставкой из электрокартона и каймой из искусственной кожи шириной 3,5 см. По краю пола колпака с внутренней стороны уложена металлическая полоса пружинного типа соответствующего размера. В центральной части лицевой части кепки прикреплен большой золотой кокарда в виде лаврового венка, а на лямке кепки прикреплен герб Республики Армения. Выпускаются размеры 54-62. Внешний вид согласно утвержденному образцу. На внутренней стороне капюшона пришита кожаная бирка с указанием названия производителя и размера капюшона. Высота верха шапки 8,5-9 см от верхнего края шапки в зависимости от размера шапки. Высота шляпки 4,8-5,2 см. Начиная с шапки 53 размера, диаметр низа шапки должен быть 29,5 см, увеличиваясь на 3 мм для каждого размера. Упаковка в коробки по 20 штук в одной коробке. Ящики маркируются, на которых должны быть указаны наименование ассортимента, количество, размеры, наименование производителя. Год выпуска и номер спецификации. Организация поставщик должна представить в ответственное подразделение заключение лабораторной экспертизы аккредитованной в РА организации относительно состава ткани, стабильности краски и поверхностной плотности. После положительных результатов экспертизы предоставить образец для подтверждения в соответствующее ведомство. Заказчик имеет право взять пробу из каждой поставленной партии и отправить ее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для полевой формы одежды. Он должен быть изготовлен из темно-желто-зеленого полотна размером 8,5х5,5 см, на котором должны быть вышиты соответствующие звезды воинских званий, что должно быть предварительно согласовано с Заказчиком. Вышитые звезды должны быть цвета хаки. Организация поставщик должна предоставить образец ответственному отделу перед поставкой, чтобы внешний вид соответствовал утвержденному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полевой. С изображением флага Республики Армения, герба Республики Армения символ Службы государственной охраны РА - 11 см × 10 см, на коричневом фоне. Отделка нарукавного знака, герб Республики Армения и эмблема Службы государственной охраны РА цвета хаки. Цвета флага Республики Армения в трехцветных цветах.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28.03.2025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