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компьютерной техники и интерактивных экранов для нужд фонда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Мовсес Товмасян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2024.11.14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компьютерной техники и интерактивных экранов для нужд фонда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компьютерной техники и интерактивных экранов для нужд фонда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компьютерной техники и интерактивных экранов для нужд фонда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Моноблок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387.65</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411.49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IntelCore™ i5-13xxx  (максимальная частота в режиме Turbo не менее 4.6 GHz, 24 MB Smart Cache, 14 cores, 20 threads)
Оперативная память Не менее  16 ГБ DDR4
Жесткий диск SSD: 500–512 ГБ M.2 SSD
Экрана 23.8", FHD (1920 x 1080), IPS, three-sided micro-edge, anti-glare, 250 nits, 72% NTSC
Видеокарта Intel® Iris® Xᵉ Graphics/Intel UHD Graphics или выше
веб-камера: Не менее 5 MP,
Другие особенности Не менее 3 USB 3.2 Gen 2 Type-A 10 Gbps, 1 USB 3.2 Gen 2 Type-C 10 Gbps, 2 USB 3.2 Gen 1 Type-A 5 Gbps, 1 HDMI 1.4, 1 DisplayPort 1.4, 1 headphone/microphone combo; 1 RJ-45(Gigabit Ethernet), встроенные динамики не менее 2x2w, встроенный микрофон, Wi-Fi 6 (2x2)  Bluetooth® 5.3 и более, Регулируемая подставка для стола, цвет черний
Блок питания: Блок питания 65-180Вт, предназначен для работы с переменным однофазным напряжением 220В
Клавиатура с заводскими английскими/русскими шрифтами, мышь лазерная/оптическая, беспроводной.
Компьютер, клавиатура, мышь от одного производителя.
В комплекте кабель питания в соответствии со стандартами, действующими на территории РА.
Наличие формы авторизации производителя (MAF).
Наличие хотя бы одного официального гарантийного сервисного центра в РА.
Гарантийное обслуживание не менее 1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-Ключевые особенности/ не менее /Kay Features 4K UHD anti-glare display delivers images with extreme detail Zero bonding technology between lcd panel and cover glass brings brighter viewing and smoother touching experience Ultra-narrow and equal-width bezel design for perfect aesthetics Minimalist geometric line design and smooth border outline, elegant and attractive 8MP professional HD camera for more immersive remote collaboration Omni-directional 8-array microphone, 8m pickup distance, zero communication distance Dual Wi-Fi modules with both Wi-Fi and hotspot support 4K UI, mobile-level operation, just like use a mobile phone - - Тип экрана - / Screen Type։ TFT LCD with Direct LED Backlight; - - Время жизни - /Panel Life Time minimum ≥ 50,000 hours; - - Тип стекла - / Tempered glass, level 7 on Mohs hardness scale, anti-glare; - - Диагональная линия - `/ Diagonal: не менее 86”; - -Пунктуация - `/ Resolution: не менее 4K/Ultra HD (3,840 x 2,160); - -Цветопередача - / Display Colors: не менее 1.07 billion - - Яркость - `/Brightness minimum ։ 350-400 cd/m2; - Угол обзора - / Viewing Angle:(H/V) не менее 178˚/178˚; - - Контраст - / Contrast ratio: не менее 1,200:1; - Время отклика - / Response Time ։ 5-8 ms; - Тип датчика - / Infrared touch screen; - 20 одновременных нажатий - /20 Simultaneous Touch Points; - Инструменты касания: палец, пассивное перо, непрозрачные объекты/ - Touchscreen input: Opaque objects (e.g. finger, pen, etc.) - Точка касания - / Touch Resolution: 32,768 x 32,768 px; - Scan rate – 200 Hz; - Точность позиционирования - / Touch precision (mm): 1 mm; - Время отклика касания - / Touch response Time: 5-8 ms; - Размер узнаваемости объекта - / Recognizable object: 5 points 2mm; - Pens Included: 2 touch pen; - Pen Holder: integrated magnetic pen holders; - Operating System: не менее Android 12.0; - CPU: 4-core A76 (2.2G) + 4-core A55 (1.8G) - CPU frequency: 2.2 GHz; - RAM: 8GB; - ROM: eMMC 128GB; - Входы - / Input: 3 x HDMI (4K@60); 1 x AUDIO; - Выходы - / Output: 1 x HDMI (4K@60); 1 x AUDIO; - Управление - / Control: 1 x RS232、3 x USB 3.0、1 x USB Type C、1 x USB Type B; - Сеть - / Network: 2 x RJ 45,10M/100M/1000M adaptive Ethernet Interfaces; - Встроенные динамики - / Speakers: 2 x 17 Watt Speakers; - Устройство Wi-Fi включено - / Wi-Fi5 dual-module, supports 5G/2.4G;Dual Wi-Fi modules with both Wi-Fi and hotspot support; - Bluetooth-устройство в комплекте - / Bluetooth:Version 5.2, 10m transmission distance in open space; - Камера: включена / Camera: 8MP, Supports intelligent switching between Android and OPS; - Микрофоны: включены / Microphone: Omni-directional-8 array , Pickup distance 8; Электропитание: переменный однофазный блок питания 220В В комплекте: силовой кабель согласно стандартам, действующим на территории РА, подвес для крепления к стене и установки в указанном заказчиком месте, включая 5-метровый кабель HDMI Оборудование должно быть новым, готовым к эксплуатации после установки. Поставщик должен иметь центр технического обслуживания, необходимый для обслуживания предлагаемого устройства, с соответствующими возможностями и персоналом, сертифицированным производителем, или поставщик должен иметь соответствующий договор, подписанный со специализированным сервисным центром для предлагаемых устройств, работающих в РА. Гарантия не менее 3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50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50 календарных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