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ՄԱՏ-ԷԱՃԱՊՁԲ-58/24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+374010513019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ՄԱՏ-ԷԱՃԱՊՁԲ-58/24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ՄԱՏ-ԷԱՃԱՊՁԲ-58/24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ՄԱՏ-ԷԱՃԱՊՁԲ-58/24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ՄԱՏ-ԷԱՃԱՊՁԲ-58/24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ՄԱՏ-ԷԱՃԱՊՁԲ-58/24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«ՄԱՏ-ԷԱՃԱՊՁԲ-58/24»*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ՄԱՏ-ԷԱՃԱՊՁԲ-58/24*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«ՄԱՏ-ԷԱՃԱՊՁԲ-58/24»*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ՄԱՏ-ԷԱՃԱՊՁԲ-58/24*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ԳԻՏԱՀԵՏԱԶԵՏԱԿԱՆ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ակտիվ լայնաշերտ բարձրախոս: 
Նոմինալ հզորությունը` առնվազն 400Վտ:
Ներկառուցված ուժեղացուցիչ.  
Հաճախականությունը` նոմինալ 40Hz -20kHz:
Մուտքային տերմինալները` առնվազն
 -  ազդանշանի LINE տիպի մուտք   JACK տեսակի կցանով
 -  ազդանշանի  MIC տիպի մուտք    բալանսավորված XLR  տեսակ կցանով:    
Երկշերտանի էկվալայզեր: Սնուցումը 220վ,50Հց:
Տեղադրումը` ինչպես հատակին, այնպես էլ համապատասխան հենակի վրա: Հենակը` ներայալ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ղեկավարման և կարգավորման վահանակ.
Հիմնական տեխնիկական պահանջները`
- բալանսավորված  MIC  խոսափողային  մուտքերի քանակը `առնվազն  8 հատ
(XLR տիպի),
- չբալանսավորված LINE,  մուտքերի քանակը ` առնվազն 6 հատ /JACKտիպի/ 
- չբալանսավորված LINE տիպի  L և R /ստերեո/    մուտքեր`առնվազն 2 հատ. /JACKտիպի/ 
-Հատուկ  ինտերֆեյս USB  համակարգչին միանալու համար./ մալուխը նեռարյալ/
- բոլոր մուտքերի / HI, MID, LOW/ ղեկավարում
-բոլոր մուտքերի / GANE, MUTE, PFL, PAN, EFX/ղեկավարում
- ականջակալի /PHONE/  JACK տիպի ղեկավարվող ելք 
- Էֆեկտային պրոցեսոր
-նախաուժեղացուցիչի  ելքեր:  JACK տիպի /L,R/-2 հատ և XLR տիպի, /L,R/-2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/Wire-Less/ եղանակով աշխատող խոսափողերի հավաքածու
Կազմված լինի 2 հատ  ձեռքի /handheld/ խոսափողից և 1 հատ ընդունիչից /receiver/: 
Աշխատանքային հաճախականության տիրույթը՝ 600-800 ՄՀց : 
Ալիքների քանակը՝ առնվազն` 50:  
Դինամիկ   ձայնի հաճախականության տիրույթները՝  50-20000Հց: Զգայականությունը`ոչ պակաս քան  60Դբ: 
Աշխատանքային հեռավորությունը՝ ոչ պակաս քան 80մ /բաց տարածքում/: Ալեհավաքի հասանելիություն՝ 2 հատ  BNC / 50Ω:
Կանալների ընտրության հնարավորություն հատուկ ստեղների միջոցով, ինչպես ընդունիչի այնպես էլ խոսափողներիի վրա:
Ընդունիչի սնուցումը` 220-240Վ: Ադապտեր 220Վ/ AC/ -  12Վ/ DC: 
Խոսափողի սնուցումը`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/Wire-Less/ եղանակով աշխատող խոսափողերի հավաքածու
Հավաքածուն կազմված լինի 8 հատ  անլար,   սեզանին դրվող / tabletop/, ճկուն գլխիկով կոնդենսատորային խոսափողներից և մեկ ընդունիչից /receiver/: 
Պետք է ապահովի աշխատանքի հետևյալ  հաճախականության տիրույթները՝
470-510 MHz, 540-590 MHz, 640-690MHz  կամ 740-790MHz     
Կանալների քանակը՝ 600, կանալների ինտերվալը՝ 250 ԿՀց. 
Ազդանշան/աղմուկ հարաբերակցությունը՝ առնվազն 90Դբ.
Հաճախականությունների / կանալների / ընտրումը՝ ինչպես ձեռքով, այնպես էլ՝ ԻԿ  /Infra Red /ավտոմատ եղանակով/ համապատասխան  տարածքում լավագույն   Ձայների ուժգնության անկախ ղեկավարման հնարավորություն.
Բալանսավորված առանձին 8 ելք  և    չբալանսավորված ընդհանուր 1 ելք. Խոսափողների նկարագրությունը և հնարավորությունները.
Ճկուն գլխիկ. Գլխիկի տակ տեղադրված LED լուսարձակ բաց կապույտ գույնի  Հիմքային մասում՝ փոխանջատիչ /գունային ինդիկացիայով/. 
Դիսպլեյ, որի վրա արտացոլվում է` ընտրված աշխատանքային հաճախականությունը ունեցող կանալի/ CH / համարը և սնուցող մարտկոցների ընթացիկ վիճակը /պարտադիր պայման/.
 Ձայնի ուժգնության կարգավորիչ. Կանալները ընտրող ԻԿ /Infra Red/ ազդանշանի հաղորդիչ, Արտաքին DC-12v սնուցման մուտք :
Ընդունիչի նկարագրությունը և հնարավորությունները.
Ալեհավաք - 8  հատ .Ալեհավաքների վրա նշված լինեն  համապատասխան հաճախականության տիրույթները. Դիսպլեյ - 8 հատ` որոնց վրա արտացոլվում են բոլոր 8 խոսափողերի աշխատանքային կանալները /CH/ և ազդանշանի ուժգնությունը. Կանալները ընտրող ԻԿ / Infra Red / ազդանշանի ընդունիչ, Կանալների ընտրման ստեղներ. Ձայնի ուժգնության կարգավորիչներ:
Ընդունիչի սնուցումը՝  220-240Վ. Ադապտեր 220վ AC - 12վ DC.  Խոսափողների սնուցումը` 4,5վ.   /3 հատ AA տեսակի մարտկոց/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25․12․2024թ․,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