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ՊԵԿ-ԷԱՃԱՊՁԲ-2024/7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 ДЛЯ СЛУЖЕВЫХ СОБАК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Սպարտակ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spartak_harutyunyan@taxservice.am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ՊԵԿ-ԷԱՃԱՊՁԲ-2024/7</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 ДЛЯ СЛУЖЕВЫХ СОБАК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 ДЛЯ СЛУЖЕВЫХ СОБАК</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ՊԵԿ-ԷԱՃԱՊՁԲ-2024/7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spartak_harutyunyan@taxservice.am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 ДЛЯ СЛУЖЕВЫХ СОБАК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Глистогонное средство для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ՄСредство от кожных паразитов для собак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кожных паразитов для собак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добавка
Кальциевая добавка для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բМедицинские перчатки-3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ՊԵԿ-ԷԱՃԱՊՁԲ-2024/7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ՊԵԿ-ԷԱՃԱՊՁԲ-2024/7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мультивалентная для собак против чумы, инфекционного гепатита, аденовируса, парвавируса, парагриппа. Вакцина выпускается в виде 1 сухого компонента (чума, инфекционный гепатит, парвавирус, парагрипп) и раствора.
Предназначен для внутрикожных инъекций собакам в возрасте 8-9 недель и старше. Транспортировку вакцины независимо от погодных условий следует осуществлять в специальной таре, позволяющей хранить ее при температуре от 2 до 8 ºС.
Лекарственная форма: флакон.
Дозировка: 1 флакон 1 доза - 1 мл внутрикожно.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Мультивалентная вакцина для собак против лептоспироза. Вакцина поставляется в 1 флаконе с 1 жидким компонентом.
Предназначен для внутрикожных инъекций собакам в возрасте 8-9 недель и старше.
Транспортировку вакцины независимо от погодных условий следует осуществлять в специальной таре, позволяющей хранить ее при температуре от 2 до 8 ºС.
Лекарственная форма: флакон.
Дозировка: 1 флакон 1 доза - 1 мл внутрикожно.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вакцинации для собак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Мультивалентная вакцина против бешенства для собак.
 Вакцина выпускается в 1 флаконе с 1 жидким компонентом.
 Предназначен для внутрикожных инъекций собакам от 3 месяцев и старше.
Транспортировку вакцины независимо от погодных условий следует осуществлять в специальной таре, позволяющей хранить ее при температуре от 2 до 8 ºС.
Лекарственная форма: флакон.
Дозировка: 1 флакон 1 доза - 1 мл внутрикожно.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Глистогонное средство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дегельминтизатор против круглых и плоских червей. Предназначен для собак старше 6 месяцев.
Дозировка: 1 таблетка рассчитана на 20 кг.
Форма выпуска: таблетка.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ՄСредство от кожных паразитов для собак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Лечение кожных паразитов (вшей, клещей и т.д.). Используется для внутреннего использования
Дозировка: 1 таблетка рассчитана на 10-20 кг. 1 таблетка дается один раз в квартал
Форма выпуска: таблетка.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от кожных паразитов для собак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Лечение кожных паразитов (вшей, клещей и т.д.). Используется для внутреннего использования
Дозировка: 1 таблетка рассчитана на 20-40 кг. 1 таблетка дается один раз в квартал
Форма выпуска: таблетка.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добавка
Кальциевая добавка для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добавка предназначена для пожилых собак и щенков, обеспечивает прочность копыт и суставов. Назначают щенкам до 1 года, а также собакам старше 7 лет.
Дозировка: 1 таблетка рассчитана на 10 кг. Лекарственная форма: таблетки.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Представленный продукт представляет собой вкусный и полезный поливитамин, содержащий новозеландские зеленые мидии, морские водоросли, а жирные кислоты Омега-3, содержащиеся в поливитаминных препаратах, помогают укрепить суставные хрящи. Коллаген обеспечивает подвижность суставов. Применяют один раз в год в течение 15 дней по 1 капсуле в день каждой собаке. Форма выпуска: капсулы, дозировка: 1 капсула рассчитана на 15-40 кг. Форма выпуска: капсулы.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Функциональная пищевая добавка для собак.
Снижает риск заболеваний костей и зубов, связанных с кормлением. Способствует формированию костной ткани и укрепляет зубы и кости в период активного роста щенков, снижает риск развития рахита.
 Назначают собакам с 2-месячного возраста в течение 90 дней.
 Лекарство дают по 2-3 таблетки 2 раза в день в зависимости от веса собаки. Форма выпуска: таблетка.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Функциональная пищевая добавка для собак.
Стимулирует обновление соединительных и хрящевых тканей. Замедляет разрушительные процессы в суставах. Улучшает обмен веществ и самовосстановление суставной системы. Назначают собакам с 2-месячного возраста в течение 90 дней.
 препарат дают один раз в сутки по 4-6 таблеток.
Форма выпуска: таблетка.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комплекс для собак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продукт предназначен для суставов собак, что обеспечивает легкость движений.
предназначен для профилактики и лечения воспалительных и дегенеративных заболеваний суставов у собак.
его применяют дважды в год в суточной дозе 10 г (для собак массой 10-45 кг) в течение 30 дней. Форма выпуска порошок.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 размер М )
Латексные медицинские перчатки нестерильные, для  одноразового использования ,без талька.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 размер L )
Латексные медицинские перчатки нестерильные, для  одноразового использования ,без талька.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բМедицинские перчатки-3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 размер XL )
Латексные медицинские перчатки нестерильные, для  одноразового использования ,без талька.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Предлагаемые продукты предназначены для одноразового использования со своими иглами.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Предлагаемые продукты предназначены для одноразового использования со своими иглами.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Предлагаемые продукты предназначены для одноразового использования со своими иглами.
Иные условия
**Перевозку и разгрузку товара выполняет поставщик своими средствами и за свой счет
*** Согласно Постановлению Правительства Республики Армения № 502-Ն от 02.05.2013 г. на момент поставки срок годности препаратов должен быть:
а. лекарства со сроком годности более 2,5 лет на момент сдачи должны иметь не менее 2 лет остаточной пригодности,
б. лекарства со сроком годности до 2,5 лет при сдаче должны иметь срок не менее двух третей от общего срока годности препарата,
в. в отдельных случаях, а именно: обоснованная необходимость удовлетворения неотложной помощи для пациентов при коротких сроках годности, установленных для потребления лекарства, препарат в момент выдачи может иметь срок годности не менее одной второй общего срока годности лекарства.
*Вакцину следует хранить и транспортировать в сухом, защищенном от света месте при температуре от 2 до 8 ºС.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при наличии финансовых ресурсов, на основании заключения соответствующего договора между сторонами.  1-е количество - 5 мл в марте 2025 года, периодичность поставок остальной части определяется по устному запросу заказчика - в течение 5 календарных дней, но не более чем до 2025 года. 15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при наличии финансовых ресурсов, на основании заключения соответствующего договора между сторонами.  1-е количество - 5 мл в марте 2025 года, периодичность поставок остальной части определяется по устному запросу заказчика - в течение 5 календарных дней, но не более чем до 2025 года. 15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при наличии финансовых ресурсов, на основании заключения соответствующего договора между сторонами.  1-е количество - 5 мл в марте 2025 года, периодичность поставок остальной части определяется по устному запросу заказчика - в течение 5 календарных дней, но не более чем до 2025 года. 15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адм.округ Эребуни, ул.Северная 6, Кинологический центр-отдел УБК КГД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при наличии финансовых средств на основании заключенного сторонами договора со следующего дня с даты вступления в силу договора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