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06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868"/>
        <w:gridCol w:w="8788"/>
      </w:tblGrid>
      <w:tr w:rsidR="002F7F85" w:rsidRPr="00B23C7B" w14:paraId="2237E90F" w14:textId="77777777" w:rsidTr="002F7F85">
        <w:trPr>
          <w:trHeight w:val="443"/>
        </w:trPr>
        <w:tc>
          <w:tcPr>
            <w:tcW w:w="11106" w:type="dxa"/>
            <w:gridSpan w:val="3"/>
            <w:vAlign w:val="center"/>
          </w:tcPr>
          <w:p w14:paraId="35734557" w14:textId="02D5453D" w:rsidR="002F7F85" w:rsidRPr="002F7F85" w:rsidRDefault="002F7F85" w:rsidP="002F7F85">
            <w:pPr>
              <w:pStyle w:val="3"/>
              <w:spacing w:after="0"/>
              <w:ind w:left="284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bookmarkStart w:id="0" w:name="_GoBack"/>
            <w:bookmarkEnd w:id="0"/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ՏԵԽՆԻԿԱԿԱՆ ԲՆՈՒԹԱԳԻՐ</w:t>
            </w:r>
          </w:p>
        </w:tc>
      </w:tr>
      <w:tr w:rsidR="002F7F85" w:rsidRPr="00B23C7B" w14:paraId="188C1736" w14:textId="77777777" w:rsidTr="002F7F85">
        <w:trPr>
          <w:trHeight w:val="1565"/>
        </w:trPr>
        <w:tc>
          <w:tcPr>
            <w:tcW w:w="450" w:type="dxa"/>
            <w:textDirection w:val="btLr"/>
          </w:tcPr>
          <w:p w14:paraId="5D030EBC" w14:textId="7778A48B" w:rsidR="002F7F85" w:rsidRPr="002F7F85" w:rsidRDefault="002F7F85" w:rsidP="002F7F85">
            <w:pPr>
              <w:ind w:left="113" w:right="113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proofErr w:type="spellStart"/>
            <w:r w:rsidRPr="002F7F85">
              <w:rPr>
                <w:rFonts w:ascii="GHEA Grapalat" w:hAnsi="GHEA Grapalat" w:cs="Sylfaen"/>
                <w:b/>
                <w:sz w:val="18"/>
                <w:szCs w:val="18"/>
              </w:rPr>
              <w:t>Չափաբաժին</w:t>
            </w:r>
            <w:proofErr w:type="spellEnd"/>
          </w:p>
        </w:tc>
        <w:tc>
          <w:tcPr>
            <w:tcW w:w="1868" w:type="dxa"/>
            <w:vAlign w:val="center"/>
          </w:tcPr>
          <w:p w14:paraId="5959322A" w14:textId="6A4D7030" w:rsidR="002F7F85" w:rsidRPr="00B23C7B" w:rsidRDefault="002F7F85" w:rsidP="002F7F8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23C7B">
              <w:rPr>
                <w:rFonts w:ascii="GHEA Grapalat" w:hAnsi="GHEA Grapalat" w:cs="Sylfaen"/>
                <w:sz w:val="20"/>
                <w:szCs w:val="20"/>
              </w:rPr>
              <w:t>Գնման</w:t>
            </w:r>
            <w:proofErr w:type="spellEnd"/>
            <w:r w:rsidRPr="00B23C7B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23C7B">
              <w:rPr>
                <w:rFonts w:ascii="GHEA Grapalat" w:hAnsi="GHEA Grapalat" w:cs="Sylfaen"/>
                <w:sz w:val="20"/>
                <w:szCs w:val="20"/>
              </w:rPr>
              <w:t>առարկա</w:t>
            </w:r>
            <w:proofErr w:type="spellEnd"/>
          </w:p>
        </w:tc>
        <w:tc>
          <w:tcPr>
            <w:tcW w:w="8788" w:type="dxa"/>
            <w:vAlign w:val="center"/>
          </w:tcPr>
          <w:p w14:paraId="4DE6565D" w14:textId="37D5DFD8" w:rsidR="002F7F85" w:rsidRPr="00B23C7B" w:rsidRDefault="002F7F85" w:rsidP="002F7F85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23C7B">
              <w:rPr>
                <w:rFonts w:ascii="GHEA Grapalat" w:hAnsi="GHEA Grapalat" w:cs="Sylfae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6600F1" w:rsidRPr="00874707" w14:paraId="57D0AB6F" w14:textId="77777777" w:rsidTr="002F7F85">
        <w:trPr>
          <w:trHeight w:val="10430"/>
        </w:trPr>
        <w:tc>
          <w:tcPr>
            <w:tcW w:w="450" w:type="dxa"/>
            <w:vMerge w:val="restart"/>
          </w:tcPr>
          <w:p w14:paraId="55F49EBE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</w:rPr>
            </w:pPr>
          </w:p>
          <w:p w14:paraId="247AC501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</w:rPr>
            </w:pPr>
          </w:p>
          <w:p w14:paraId="14E47302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</w:rPr>
            </w:pPr>
          </w:p>
          <w:p w14:paraId="1B1CDDAF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</w:rPr>
            </w:pPr>
          </w:p>
          <w:p w14:paraId="3D7140C4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b/>
                <w:sz w:val="20"/>
                <w:szCs w:val="20"/>
              </w:rPr>
            </w:pPr>
            <w:r w:rsidRPr="00874707">
              <w:rPr>
                <w:rFonts w:ascii="Arial Armenian Cyr" w:hAnsi="Arial Armenian Cyr" w:cs="Arial Armenian Cyr"/>
                <w:b/>
                <w:sz w:val="20"/>
                <w:szCs w:val="20"/>
              </w:rPr>
              <w:t>1</w:t>
            </w:r>
          </w:p>
        </w:tc>
        <w:tc>
          <w:tcPr>
            <w:tcW w:w="1868" w:type="dxa"/>
          </w:tcPr>
          <w:p w14:paraId="3CCE6FE7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</w:rPr>
            </w:pPr>
          </w:p>
          <w:p w14:paraId="56A7BC72" w14:textId="77777777" w:rsidR="006600F1" w:rsidRPr="006600F1" w:rsidRDefault="006600F1" w:rsidP="006600F1">
            <w:pPr>
              <w:pStyle w:val="a8"/>
              <w:ind w:firstLine="0"/>
              <w:jc w:val="center"/>
              <w:rPr>
                <w:rFonts w:ascii="GHEA Grapalat" w:hAnsi="GHEA Grapalat"/>
                <w:sz w:val="20"/>
                <w:szCs w:val="24"/>
                <w:lang w:val="en-US"/>
              </w:rPr>
            </w:pPr>
            <w:proofErr w:type="spellStart"/>
            <w:r w:rsidRPr="006600F1">
              <w:rPr>
                <w:rFonts w:ascii="GHEA Grapalat" w:hAnsi="GHEA Grapalat"/>
                <w:sz w:val="20"/>
                <w:szCs w:val="24"/>
                <w:lang w:val="en-US"/>
              </w:rPr>
              <w:t>Հանրային</w:t>
            </w:r>
            <w:proofErr w:type="spellEnd"/>
            <w:r w:rsidRPr="006600F1">
              <w:rPr>
                <w:rFonts w:ascii="GHEA Grapalat" w:hAnsi="GHEA Grapalat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6600F1">
              <w:rPr>
                <w:rFonts w:ascii="GHEA Grapalat" w:hAnsi="GHEA Grapalat"/>
                <w:sz w:val="20"/>
                <w:szCs w:val="24"/>
                <w:lang w:val="en-US"/>
              </w:rPr>
              <w:t>հեռախոսային</w:t>
            </w:r>
            <w:proofErr w:type="spellEnd"/>
            <w:r w:rsidRPr="006600F1">
              <w:rPr>
                <w:rFonts w:ascii="GHEA Grapalat" w:hAnsi="GHEA Grapalat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6600F1">
              <w:rPr>
                <w:rFonts w:ascii="GHEA Grapalat" w:hAnsi="GHEA Grapalat"/>
                <w:sz w:val="20"/>
                <w:szCs w:val="24"/>
                <w:lang w:val="en-US"/>
              </w:rPr>
              <w:t>ծառայություն</w:t>
            </w:r>
            <w:proofErr w:type="spellEnd"/>
          </w:p>
          <w:p w14:paraId="7BF53ED9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bCs/>
                <w:kern w:val="28"/>
                <w:sz w:val="20"/>
                <w:szCs w:val="20"/>
                <w:lang w:val="af-ZA"/>
              </w:rPr>
            </w:pPr>
          </w:p>
          <w:p w14:paraId="0A78F815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bCs/>
                <w:kern w:val="28"/>
                <w:sz w:val="20"/>
                <w:szCs w:val="20"/>
                <w:lang w:val="af-ZA"/>
              </w:rPr>
            </w:pPr>
          </w:p>
          <w:p w14:paraId="5DD1EACF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bCs/>
                <w:kern w:val="28"/>
                <w:sz w:val="20"/>
                <w:szCs w:val="20"/>
                <w:lang w:val="af-ZA"/>
              </w:rPr>
            </w:pPr>
          </w:p>
          <w:p w14:paraId="5929F558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bCs/>
                <w:kern w:val="28"/>
                <w:sz w:val="20"/>
                <w:szCs w:val="20"/>
                <w:lang w:val="af-ZA"/>
              </w:rPr>
            </w:pPr>
          </w:p>
          <w:p w14:paraId="39B60B42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bCs/>
                <w:kern w:val="28"/>
                <w:sz w:val="20"/>
                <w:szCs w:val="20"/>
                <w:lang w:val="af-ZA"/>
              </w:rPr>
            </w:pPr>
          </w:p>
          <w:p w14:paraId="17DAB819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bCs/>
                <w:kern w:val="28"/>
                <w:sz w:val="20"/>
                <w:szCs w:val="20"/>
                <w:lang w:val="af-ZA"/>
              </w:rPr>
            </w:pPr>
          </w:p>
          <w:p w14:paraId="3CD557BF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  <w:lang w:val="hy-AM"/>
              </w:rPr>
            </w:pPr>
          </w:p>
        </w:tc>
        <w:tc>
          <w:tcPr>
            <w:tcW w:w="8788" w:type="dxa"/>
          </w:tcPr>
          <w:p w14:paraId="5F940ADC" w14:textId="77777777" w:rsidR="006600F1" w:rsidRPr="00790AB3" w:rsidRDefault="006600F1" w:rsidP="002F7F85">
            <w:pPr>
              <w:pStyle w:val="a8"/>
              <w:ind w:right="171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90AB3">
              <w:rPr>
                <w:rFonts w:ascii="GHEA Grapalat" w:hAnsi="GHEA Grapalat"/>
                <w:sz w:val="20"/>
                <w:szCs w:val="20"/>
                <w:lang w:val="hy-AM"/>
              </w:rPr>
              <w:t xml:space="preserve">Պատվիրատուի կարիքների համար տրամադրել E1  կապուղի  ISDN PRI (Integrated Services Digital Network Primary Rate Interface) 2048 Կբիթ/վրկ թողունակությամբ հանրային համակցված հեռախոսային ցանցին միանալու հնարավորությամբ: </w:t>
            </w:r>
          </w:p>
          <w:p w14:paraId="4D7176E8" w14:textId="77777777" w:rsidR="006600F1" w:rsidRDefault="006600F1" w:rsidP="002F7F85">
            <w:pPr>
              <w:pStyle w:val="a8"/>
              <w:ind w:right="171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90AB3">
              <w:rPr>
                <w:rFonts w:ascii="GHEA Grapalat" w:hAnsi="GHEA Grapalat"/>
                <w:sz w:val="20"/>
                <w:szCs w:val="20"/>
                <w:lang w:val="hy-AM"/>
              </w:rPr>
              <w:t xml:space="preserve">Ծառայություն մատուցողը պետք է ապահովի ներարտադրական ավտոմատ հեռախոսակայանի միացումը  2048 Կբիթ/վրկ թողունակությամբ E1 կապուղիով(ներով) տեղական ընդհանուր օգտագործման հեռախոսային ցանցին և ծառայությունների համալիր տրամադրումը՝ տեղական,  միջքաղաքային, միջազգային մուտքային և ելքային զանգերը, ISDN PRI (Integrated Services Digital Network Primary Rate Interface)  ստանդարտի ինտերֆեյսով:  </w:t>
            </w:r>
          </w:p>
          <w:p w14:paraId="65364D1F" w14:textId="77777777" w:rsidR="00AD47B5" w:rsidRPr="00790AB3" w:rsidRDefault="00AD47B5" w:rsidP="002F7F85">
            <w:pPr>
              <w:pStyle w:val="a8"/>
              <w:ind w:right="171" w:firstLine="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tbl>
            <w:tblPr>
              <w:tblW w:w="8381" w:type="dxa"/>
              <w:tblInd w:w="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2"/>
              <w:gridCol w:w="4249"/>
            </w:tblGrid>
            <w:tr w:rsidR="006600F1" w:rsidRPr="00C91902" w14:paraId="1412FEEE" w14:textId="77777777" w:rsidTr="006B3E51">
              <w:trPr>
                <w:trHeight w:val="342"/>
              </w:trPr>
              <w:tc>
                <w:tcPr>
                  <w:tcW w:w="4132" w:type="dxa"/>
                </w:tcPr>
                <w:p w14:paraId="14EB8C15" w14:textId="77777777" w:rsidR="006600F1" w:rsidRPr="002F7F85" w:rsidRDefault="006600F1" w:rsidP="002F7F85">
                  <w:pPr>
                    <w:pStyle w:val="voroshmananvanum"/>
                    <w:spacing w:before="0" w:after="0" w:line="240" w:lineRule="auto"/>
                    <w:ind w:right="171"/>
                    <w:rPr>
                      <w:rFonts w:ascii="GHEA Grapalat" w:eastAsia="Calibri" w:hAnsi="GHEA Grapalat" w:cs="Arial Armenian Cyr"/>
                      <w:bCs w:val="0"/>
                      <w:kern w:val="0"/>
                      <w:sz w:val="20"/>
                      <w:lang w:val="hy-AM"/>
                    </w:rPr>
                  </w:pPr>
                  <w:r w:rsidRPr="002F7F85">
                    <w:rPr>
                      <w:rFonts w:ascii="GHEA Grapalat" w:eastAsia="Calibri" w:hAnsi="GHEA Grapalat" w:cs="Arial"/>
                      <w:bCs w:val="0"/>
                      <w:kern w:val="0"/>
                      <w:sz w:val="20"/>
                      <w:lang w:val="hy-AM"/>
                    </w:rPr>
                    <w:t>Տեղադրման</w:t>
                  </w:r>
                  <w:r w:rsidRPr="002F7F85">
                    <w:rPr>
                      <w:rFonts w:ascii="GHEA Grapalat" w:eastAsia="Calibri" w:hAnsi="GHEA Grapalat" w:cs="Arial Armenian Cyr"/>
                      <w:bCs w:val="0"/>
                      <w:kern w:val="0"/>
                      <w:sz w:val="20"/>
                      <w:lang w:val="hy-AM"/>
                    </w:rPr>
                    <w:t xml:space="preserve"> </w:t>
                  </w:r>
                  <w:r w:rsidRPr="002F7F85">
                    <w:rPr>
                      <w:rFonts w:ascii="GHEA Grapalat" w:eastAsia="Calibri" w:hAnsi="GHEA Grapalat" w:cs="Arial"/>
                      <w:bCs w:val="0"/>
                      <w:kern w:val="0"/>
                      <w:sz w:val="20"/>
                      <w:lang w:val="hy-AM"/>
                    </w:rPr>
                    <w:t>վայր</w:t>
                  </w:r>
                  <w:r w:rsidRPr="002F7F85">
                    <w:rPr>
                      <w:rFonts w:ascii="GHEA Grapalat" w:eastAsia="Calibri" w:hAnsi="GHEA Grapalat" w:cs="Arial Armenian Cyr"/>
                      <w:bCs w:val="0"/>
                      <w:kern w:val="0"/>
                      <w:sz w:val="20"/>
                      <w:lang w:val="hy-AM"/>
                    </w:rPr>
                    <w:t>/</w:t>
                  </w:r>
                  <w:r w:rsidRPr="002F7F85">
                    <w:rPr>
                      <w:rFonts w:ascii="GHEA Grapalat" w:eastAsia="Calibri" w:hAnsi="GHEA Grapalat" w:cs="Arial"/>
                      <w:bCs w:val="0"/>
                      <w:kern w:val="0"/>
                      <w:sz w:val="20"/>
                      <w:lang w:val="hy-AM"/>
                    </w:rPr>
                    <w:t>հասցե</w:t>
                  </w:r>
                </w:p>
              </w:tc>
              <w:tc>
                <w:tcPr>
                  <w:tcW w:w="4249" w:type="dxa"/>
                </w:tcPr>
                <w:p w14:paraId="2B69C764" w14:textId="77777777" w:rsidR="006600F1" w:rsidRPr="002F7F85" w:rsidRDefault="006600F1" w:rsidP="002F7F85">
                  <w:pPr>
                    <w:pStyle w:val="voroshmananvanum"/>
                    <w:spacing w:before="0" w:after="0" w:line="240" w:lineRule="auto"/>
                    <w:ind w:left="176" w:right="171"/>
                    <w:rPr>
                      <w:rFonts w:ascii="GHEA Grapalat" w:eastAsia="Calibri" w:hAnsi="GHEA Grapalat" w:cs="Arial Armenian Cyr"/>
                      <w:bCs w:val="0"/>
                      <w:kern w:val="0"/>
                      <w:sz w:val="20"/>
                      <w:lang w:val="hy-AM"/>
                    </w:rPr>
                  </w:pPr>
                  <w:r w:rsidRPr="002F7F85">
                    <w:rPr>
                      <w:rFonts w:ascii="GHEA Grapalat" w:eastAsia="Calibri" w:hAnsi="GHEA Grapalat" w:cs="Arial"/>
                      <w:bCs w:val="0"/>
                      <w:kern w:val="0"/>
                      <w:sz w:val="20"/>
                      <w:lang w:val="hy-AM"/>
                    </w:rPr>
                    <w:t>Հեռախոսահամարների</w:t>
                  </w:r>
                  <w:r w:rsidRPr="002F7F85">
                    <w:rPr>
                      <w:rFonts w:ascii="GHEA Grapalat" w:eastAsia="Calibri" w:hAnsi="GHEA Grapalat" w:cs="Arial Armenian Cyr"/>
                      <w:bCs w:val="0"/>
                      <w:kern w:val="0"/>
                      <w:sz w:val="20"/>
                      <w:lang w:val="hy-AM"/>
                    </w:rPr>
                    <w:t xml:space="preserve"> </w:t>
                  </w:r>
                  <w:r w:rsidRPr="002F7F85">
                    <w:rPr>
                      <w:rFonts w:ascii="GHEA Grapalat" w:eastAsia="Calibri" w:hAnsi="GHEA Grapalat" w:cs="Arial"/>
                      <w:bCs w:val="0"/>
                      <w:kern w:val="0"/>
                      <w:sz w:val="20"/>
                      <w:lang w:val="hy-AM"/>
                    </w:rPr>
                    <w:t>քանակ</w:t>
                  </w:r>
                </w:p>
              </w:tc>
            </w:tr>
            <w:tr w:rsidR="006600F1" w:rsidRPr="002F7F85" w14:paraId="240A3840" w14:textId="77777777" w:rsidTr="006B3E51">
              <w:trPr>
                <w:trHeight w:val="634"/>
              </w:trPr>
              <w:tc>
                <w:tcPr>
                  <w:tcW w:w="4132" w:type="dxa"/>
                  <w:vAlign w:val="center"/>
                </w:tcPr>
                <w:p w14:paraId="37CA9B65" w14:textId="1D9C7BCD" w:rsidR="006600F1" w:rsidRPr="00E10CB6" w:rsidRDefault="00C91902" w:rsidP="002F7F85">
                  <w:pPr>
                    <w:pStyle w:val="voroshmananvanum"/>
                    <w:spacing w:before="0" w:after="0" w:line="240" w:lineRule="auto"/>
                    <w:ind w:right="171"/>
                    <w:jc w:val="both"/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</w:pPr>
                  <w:r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 xml:space="preserve">ՀՀ </w:t>
                  </w:r>
                  <w:r w:rsidR="006600F1" w:rsidRPr="00E10CB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ք</w:t>
                  </w:r>
                  <w:r w:rsidR="006600F1" w:rsidRPr="00E10CB6"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  <w:t>.</w:t>
                  </w:r>
                  <w:r w:rsidR="006600F1" w:rsidRPr="00E10CB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Երևան</w:t>
                  </w:r>
                  <w:r w:rsidR="006600F1" w:rsidRPr="00E10CB6"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  <w:t xml:space="preserve">, </w:t>
                  </w:r>
                  <w:r w:rsidR="006600F1" w:rsidRPr="00E10CB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Կառավարական</w:t>
                  </w:r>
                  <w:r w:rsidR="006600F1" w:rsidRPr="00E10CB6"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  <w:t xml:space="preserve"> </w:t>
                  </w:r>
                  <w:r w:rsidR="006600F1" w:rsidRPr="00E10CB6">
                    <w:rPr>
                      <w:rFonts w:ascii="GHEA Grapalat" w:eastAsia="Calibri" w:hAnsi="GHEA Grapalat" w:cs="Arial"/>
                      <w:b w:val="0"/>
                      <w:bCs w:val="0"/>
                      <w:kern w:val="0"/>
                      <w:sz w:val="20"/>
                      <w:lang w:val="hy-AM"/>
                    </w:rPr>
                    <w:t>տուն</w:t>
                  </w:r>
                  <w:r w:rsidR="006600F1" w:rsidRPr="00E10CB6">
                    <w:rPr>
                      <w:rFonts w:ascii="GHEA Grapalat" w:eastAsia="Calibri" w:hAnsi="GHEA Grapalat" w:cs="Arial Armenian Cyr"/>
                      <w:b w:val="0"/>
                      <w:bCs w:val="0"/>
                      <w:kern w:val="0"/>
                      <w:sz w:val="20"/>
                      <w:lang w:val="hy-AM"/>
                    </w:rPr>
                    <w:t xml:space="preserve"> 3</w:t>
                  </w:r>
                </w:p>
              </w:tc>
              <w:tc>
                <w:tcPr>
                  <w:tcW w:w="4249" w:type="dxa"/>
                  <w:vAlign w:val="center"/>
                </w:tcPr>
                <w:p w14:paraId="72B84E9A" w14:textId="78FCD680" w:rsidR="006600F1" w:rsidRPr="00E10CB6" w:rsidRDefault="004B6407" w:rsidP="002F7F85">
                  <w:pPr>
                    <w:pStyle w:val="voroshmananvanum"/>
                    <w:keepNext/>
                    <w:spacing w:before="0" w:after="0" w:line="240" w:lineRule="auto"/>
                    <w:ind w:right="171"/>
                    <w:rPr>
                      <w:rFonts w:ascii="GHEA Grapalat" w:hAnsi="GHEA Grapalat" w:cs="Arial Armenian Cyr"/>
                      <w:sz w:val="20"/>
                    </w:rPr>
                  </w:pPr>
                  <w:r>
                    <w:rPr>
                      <w:rFonts w:ascii="GHEA Grapalat" w:hAnsi="GHEA Grapalat" w:cs="Arial Armenian Cyr"/>
                      <w:sz w:val="20"/>
                      <w:lang w:val="hy-AM"/>
                    </w:rPr>
                    <w:t>200</w:t>
                  </w:r>
                  <w:r w:rsidR="006600F1" w:rsidRPr="00E10CB6">
                    <w:rPr>
                      <w:rFonts w:ascii="GHEA Grapalat" w:hAnsi="GHEA Grapalat" w:cs="Arial Armenian Cyr"/>
                      <w:sz w:val="20"/>
                    </w:rPr>
                    <w:t xml:space="preserve"> </w:t>
                  </w:r>
                  <w:r w:rsidR="006600F1" w:rsidRPr="00E10CB6">
                    <w:rPr>
                      <w:rFonts w:ascii="GHEA Grapalat" w:hAnsi="GHEA Grapalat" w:cs="Arial"/>
                      <w:sz w:val="20"/>
                    </w:rPr>
                    <w:t>հատ</w:t>
                  </w:r>
                </w:p>
                <w:p w14:paraId="23AC4CC7" w14:textId="77777777" w:rsidR="006600F1" w:rsidRPr="00E10CB6" w:rsidRDefault="006600F1" w:rsidP="002F7F85">
                  <w:pPr>
                    <w:pStyle w:val="voroshmananvanum"/>
                    <w:keepNext/>
                    <w:spacing w:before="0" w:after="0" w:line="240" w:lineRule="auto"/>
                    <w:ind w:right="171"/>
                    <w:rPr>
                      <w:rFonts w:ascii="GHEA Grapalat" w:eastAsia="Calibri" w:hAnsi="GHEA Grapalat" w:cs="Arial Armenian Cyr"/>
                      <w:bCs w:val="0"/>
                      <w:kern w:val="0"/>
                      <w:sz w:val="20"/>
                      <w:lang w:val="hy-AM"/>
                    </w:rPr>
                  </w:pPr>
                  <w:r w:rsidRPr="004B1C96">
                    <w:rPr>
                      <w:rFonts w:ascii="GHEA Grapalat" w:hAnsi="GHEA Grapalat" w:cs="Arial Armenian Cyr"/>
                      <w:b w:val="0"/>
                      <w:sz w:val="20"/>
                    </w:rPr>
                    <w:t>(</w:t>
                  </w:r>
                  <w:r w:rsidRPr="004B1C96">
                    <w:rPr>
                      <w:rFonts w:ascii="GHEA Grapalat" w:hAnsi="GHEA Grapalat" w:cs="Arial"/>
                      <w:b w:val="0"/>
                      <w:sz w:val="20"/>
                      <w:lang w:val="hy-AM"/>
                    </w:rPr>
                    <w:t>նախնըտրելի</w:t>
                  </w:r>
                  <w:r w:rsidRPr="004B1C96">
                    <w:rPr>
                      <w:rFonts w:ascii="GHEA Grapalat" w:hAnsi="GHEA Grapalat" w:cs="Arial Armenian Cyr"/>
                      <w:b w:val="0"/>
                      <w:sz w:val="20"/>
                      <w:lang w:val="hy-AM"/>
                    </w:rPr>
                    <w:t xml:space="preserve"> </w:t>
                  </w:r>
                  <w:r w:rsidRPr="004B1C96">
                    <w:rPr>
                      <w:rFonts w:ascii="GHEA Grapalat" w:hAnsi="GHEA Grapalat" w:cs="Arial"/>
                      <w:b w:val="0"/>
                      <w:sz w:val="20"/>
                    </w:rPr>
                    <w:t>համարաշար</w:t>
                  </w:r>
                  <w:r w:rsidRPr="004B1C96">
                    <w:rPr>
                      <w:rFonts w:ascii="GHEA Grapalat" w:hAnsi="GHEA Grapalat" w:cs="Arial"/>
                      <w:b w:val="0"/>
                      <w:sz w:val="20"/>
                      <w:lang w:val="hy-AM"/>
                    </w:rPr>
                    <w:t>ք</w:t>
                  </w:r>
                  <w:r w:rsidRPr="004B1C96">
                    <w:rPr>
                      <w:rFonts w:ascii="GHEA Grapalat" w:hAnsi="GHEA Grapalat" w:cs="Arial Armenian Cyr"/>
                      <w:b w:val="0"/>
                      <w:sz w:val="20"/>
                      <w:lang w:val="hy-AM"/>
                    </w:rPr>
                    <w:t xml:space="preserve">   </w:t>
                  </w:r>
                  <w:r w:rsidRPr="004B1C96">
                    <w:rPr>
                      <w:rFonts w:ascii="GHEA Grapalat" w:hAnsi="GHEA Grapalat" w:cs="Arial Armenian Cyr"/>
                      <w:b w:val="0"/>
                      <w:sz w:val="20"/>
                    </w:rPr>
                    <w:t>0XX-511300</w:t>
                  </w:r>
                  <w:r w:rsidRPr="004B1C96">
                    <w:rPr>
                      <w:rFonts w:ascii="GHEA Grapalat" w:hAnsi="GHEA Grapalat" w:cs="Arial Armenian Cyr"/>
                      <w:b w:val="0"/>
                      <w:sz w:val="20"/>
                      <w:lang w:val="hy-AM"/>
                    </w:rPr>
                    <w:t xml:space="preserve">-511399, </w:t>
                  </w:r>
                  <w:r w:rsidR="009A7447" w:rsidRPr="004B1C96">
                    <w:rPr>
                      <w:rFonts w:ascii="GHEA Grapalat" w:hAnsi="GHEA Grapalat" w:cs="Arial Armenian Cyr"/>
                      <w:b w:val="0"/>
                      <w:sz w:val="20"/>
                    </w:rPr>
                    <w:t>515100-515</w:t>
                  </w:r>
                  <w:r w:rsidR="009A7447" w:rsidRPr="004B1C96">
                    <w:rPr>
                      <w:rFonts w:ascii="GHEA Grapalat" w:hAnsi="GHEA Grapalat" w:cs="Arial Armenian Cyr"/>
                      <w:b w:val="0"/>
                      <w:sz w:val="20"/>
                      <w:lang w:val="hy-AM"/>
                    </w:rPr>
                    <w:t>169</w:t>
                  </w:r>
                  <w:r w:rsidRPr="004B1C96">
                    <w:rPr>
                      <w:rFonts w:ascii="GHEA Grapalat" w:hAnsi="GHEA Grapalat" w:cs="Arial Armenian Cyr"/>
                      <w:b w:val="0"/>
                      <w:sz w:val="20"/>
                      <w:lang w:val="hy-AM"/>
                    </w:rPr>
                    <w:t>)</w:t>
                  </w:r>
                </w:p>
              </w:tc>
            </w:tr>
          </w:tbl>
          <w:p w14:paraId="623698BF" w14:textId="08F8FACB" w:rsidR="006600F1" w:rsidRPr="00C22A0C" w:rsidRDefault="006600F1" w:rsidP="002F7F85">
            <w:pPr>
              <w:ind w:left="34" w:right="171"/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Յուրաքանչյուր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E1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կապուղու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համար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ամրակցված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af-ZA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ցանցում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ապահովել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առնվազն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6000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րոպե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անվճար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տեղական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միջքաղաքային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զանգեր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:</w:t>
            </w:r>
          </w:p>
          <w:p w14:paraId="638EC947" w14:textId="77777777" w:rsidR="006600F1" w:rsidRPr="00E10CB6" w:rsidRDefault="006600F1" w:rsidP="002F7F85">
            <w:pPr>
              <w:ind w:right="171"/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Գծային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համակցման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կազմակերպումը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`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պատվիրատուի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ներարտադրական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ավտոմատ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հեռախոսակայանից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մինչև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ամենամոտ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կապի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հանգույցը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ապահովել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պատկանող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ենթակառուցվածքի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ստորգետնյա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մալուխի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միջոցով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:</w:t>
            </w:r>
          </w:p>
          <w:p w14:paraId="77CC863A" w14:textId="77777777" w:rsidR="006600F1" w:rsidRPr="00E10CB6" w:rsidRDefault="006600F1" w:rsidP="002F7F85">
            <w:pPr>
              <w:ind w:right="171"/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E1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կապուղին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պետք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ապահովի՝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կապուղիների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դինամիկ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վերաբաշխում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մուտքային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ելքային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զանգերի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համար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ձայնի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տվյալների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փոխանցման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բարձր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որակ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արագություն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հեռախոսահամարի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արագ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հավաքում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(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կապի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հաստատման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արագությունը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1-3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վրկ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), Dial-up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ինտերնետային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հասանելիություն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56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կբիթ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/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վրկ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արագությամբ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մտից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զանգերիթ՝է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համարի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ավտոմատ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ներկայացում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(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ԶՀԱՆ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):</w:t>
            </w:r>
          </w:p>
          <w:p w14:paraId="7C464C50" w14:textId="77777777" w:rsidR="006600F1" w:rsidRPr="00E10CB6" w:rsidRDefault="006600F1" w:rsidP="002F7F85">
            <w:pPr>
              <w:ind w:right="171"/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Ապահովել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նշված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միջազգային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հեռահաղորդակցության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ստանդարտները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.</w:t>
            </w:r>
          </w:p>
          <w:tbl>
            <w:tblPr>
              <w:tblW w:w="7021" w:type="dxa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27"/>
              <w:gridCol w:w="3694"/>
            </w:tblGrid>
            <w:tr w:rsidR="006600F1" w:rsidRPr="00E10CB6" w14:paraId="26D23852" w14:textId="77777777" w:rsidTr="00C91902">
              <w:trPr>
                <w:trHeight w:val="485"/>
              </w:trPr>
              <w:tc>
                <w:tcPr>
                  <w:tcW w:w="3327" w:type="dxa"/>
                  <w:shd w:val="clear" w:color="auto" w:fill="auto"/>
                  <w:noWrap/>
                  <w:vAlign w:val="center"/>
                  <w:hideMark/>
                </w:tcPr>
                <w:p w14:paraId="2FEA92F9" w14:textId="77777777" w:rsidR="006600F1" w:rsidRPr="00C91902" w:rsidRDefault="006600F1" w:rsidP="002F7F85">
                  <w:pPr>
                    <w:spacing w:after="0"/>
                    <w:ind w:right="171"/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</w:pPr>
                  <w:r w:rsidRPr="00C91902"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  <w:t>ITU</w:t>
                  </w:r>
                  <w:r w:rsidRPr="00C91902">
                    <w:rPr>
                      <w:rFonts w:ascii="GHEA Grapalat" w:hAnsi="GHEA Grapalat" w:cs="Arial Armenian Cyr"/>
                      <w:b/>
                      <w:sz w:val="20"/>
                      <w:szCs w:val="20"/>
                    </w:rPr>
                    <w:t>-T</w:t>
                  </w:r>
                  <w:r w:rsidRPr="00C91902"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  <w:t xml:space="preserve"> Recommendation</w:t>
                  </w:r>
                </w:p>
              </w:tc>
              <w:tc>
                <w:tcPr>
                  <w:tcW w:w="3694" w:type="dxa"/>
                  <w:shd w:val="clear" w:color="auto" w:fill="auto"/>
                  <w:vAlign w:val="center"/>
                  <w:hideMark/>
                </w:tcPr>
                <w:p w14:paraId="55152250" w14:textId="77777777" w:rsidR="006600F1" w:rsidRPr="00E10CB6" w:rsidRDefault="006600F1" w:rsidP="002F7F85">
                  <w:pPr>
                    <w:spacing w:after="0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>Standard G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.703</w:t>
                  </w:r>
                </w:p>
              </w:tc>
            </w:tr>
            <w:tr w:rsidR="006600F1" w:rsidRPr="00E10CB6" w14:paraId="3764AC30" w14:textId="77777777" w:rsidTr="002F7F85">
              <w:trPr>
                <w:trHeight w:val="328"/>
              </w:trPr>
              <w:tc>
                <w:tcPr>
                  <w:tcW w:w="3327" w:type="dxa"/>
                  <w:shd w:val="clear" w:color="auto" w:fill="auto"/>
                  <w:noWrap/>
                  <w:vAlign w:val="center"/>
                </w:tcPr>
                <w:p w14:paraId="69C772C9" w14:textId="2A0FA00D" w:rsidR="006600F1" w:rsidRPr="00C91902" w:rsidRDefault="006600F1" w:rsidP="002F7F85">
                  <w:pPr>
                    <w:spacing w:after="0"/>
                    <w:ind w:right="171"/>
                    <w:rPr>
                      <w:rFonts w:ascii="GHEA Grapalat" w:hAnsi="GHEA Grapalat" w:cs="Arial Armenian Cyr"/>
                      <w:b/>
                      <w:sz w:val="20"/>
                      <w:szCs w:val="20"/>
                    </w:rPr>
                  </w:pPr>
                  <w:r w:rsidRPr="00C91902">
                    <w:rPr>
                      <w:rFonts w:ascii="GHEA Grapalat" w:hAnsi="GHEA Grapalat" w:cs="Arial Armenian Cyr"/>
                      <w:b/>
                      <w:sz w:val="20"/>
                      <w:szCs w:val="20"/>
                    </w:rPr>
                    <w:t>Signaling</w:t>
                  </w:r>
                  <w:r w:rsidRPr="00C91902"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  <w:t xml:space="preserve"> type</w:t>
                  </w:r>
                  <w:r w:rsidRPr="00C91902">
                    <w:rPr>
                      <w:rFonts w:ascii="GHEA Grapalat" w:hAnsi="GHEA Grapalat" w:cs="Arial Armenian Cyr"/>
                      <w:b/>
                      <w:sz w:val="20"/>
                      <w:szCs w:val="20"/>
                    </w:rPr>
                    <w:t xml:space="preserve"> Euro ISND</w:t>
                  </w:r>
                </w:p>
              </w:tc>
              <w:tc>
                <w:tcPr>
                  <w:tcW w:w="3694" w:type="dxa"/>
                  <w:shd w:val="clear" w:color="auto" w:fill="auto"/>
                  <w:vAlign w:val="center"/>
                </w:tcPr>
                <w:p w14:paraId="238B706C" w14:textId="77777777" w:rsidR="006600F1" w:rsidRPr="00E10CB6" w:rsidRDefault="006600F1" w:rsidP="002F7F85">
                  <w:pPr>
                    <w:spacing w:after="0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highlight w:val="yellow"/>
                    </w:rPr>
                  </w:pP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>EDSS1</w:t>
                  </w:r>
                </w:p>
              </w:tc>
            </w:tr>
            <w:tr w:rsidR="006600F1" w:rsidRPr="00E10CB6" w14:paraId="531ECE18" w14:textId="77777777" w:rsidTr="00C91902">
              <w:trPr>
                <w:trHeight w:val="440"/>
              </w:trPr>
              <w:tc>
                <w:tcPr>
                  <w:tcW w:w="3327" w:type="dxa"/>
                  <w:shd w:val="clear" w:color="auto" w:fill="auto"/>
                  <w:noWrap/>
                  <w:vAlign w:val="center"/>
                  <w:hideMark/>
                </w:tcPr>
                <w:p w14:paraId="2C2E75D2" w14:textId="77777777" w:rsidR="006600F1" w:rsidRPr="00C91902" w:rsidRDefault="006600F1" w:rsidP="002F7F85">
                  <w:pPr>
                    <w:spacing w:after="0"/>
                    <w:ind w:right="171"/>
                    <w:rPr>
                      <w:rFonts w:ascii="GHEA Grapalat" w:hAnsi="GHEA Grapalat" w:cs="Arial Armenian Cyr"/>
                      <w:b/>
                      <w:sz w:val="20"/>
                      <w:szCs w:val="20"/>
                    </w:rPr>
                  </w:pPr>
                  <w:r w:rsidRPr="00C91902"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eastAsia="ru-RU"/>
                    </w:rPr>
                    <w:t>Line coding of E1 interface</w:t>
                  </w:r>
                </w:p>
              </w:tc>
              <w:tc>
                <w:tcPr>
                  <w:tcW w:w="3694" w:type="dxa"/>
                  <w:shd w:val="clear" w:color="auto" w:fill="auto"/>
                  <w:noWrap/>
                  <w:vAlign w:val="center"/>
                  <w:hideMark/>
                </w:tcPr>
                <w:p w14:paraId="0D6ABE9A" w14:textId="77777777" w:rsidR="006600F1" w:rsidRPr="00E10CB6" w:rsidRDefault="006600F1" w:rsidP="002F7F85">
                  <w:pPr>
                    <w:spacing w:after="0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E1 (HDB3)</w:t>
                  </w:r>
                </w:p>
              </w:tc>
            </w:tr>
            <w:tr w:rsidR="006600F1" w:rsidRPr="002F7F85" w14:paraId="03F6708A" w14:textId="77777777" w:rsidTr="002F7F85">
              <w:trPr>
                <w:trHeight w:val="382"/>
              </w:trPr>
              <w:tc>
                <w:tcPr>
                  <w:tcW w:w="3327" w:type="dxa"/>
                  <w:shd w:val="clear" w:color="auto" w:fill="auto"/>
                  <w:noWrap/>
                  <w:vAlign w:val="center"/>
                  <w:hideMark/>
                </w:tcPr>
                <w:p w14:paraId="5FD558BE" w14:textId="77777777" w:rsidR="006600F1" w:rsidRPr="00C91902" w:rsidRDefault="006600F1" w:rsidP="002F7F85">
                  <w:pPr>
                    <w:spacing w:after="0"/>
                    <w:ind w:right="171"/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</w:pPr>
                  <w:r w:rsidRPr="00C91902"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  <w:t>CRC4 or No-CRC4 on E1 Interface</w:t>
                  </w:r>
                </w:p>
              </w:tc>
              <w:tc>
                <w:tcPr>
                  <w:tcW w:w="3694" w:type="dxa"/>
                  <w:shd w:val="clear" w:color="auto" w:fill="auto"/>
                  <w:vAlign w:val="center"/>
                  <w:hideMark/>
                </w:tcPr>
                <w:p w14:paraId="16BA4BB1" w14:textId="77777777" w:rsidR="006600F1" w:rsidRPr="00E10CB6" w:rsidRDefault="006600F1" w:rsidP="002F7F85">
                  <w:pPr>
                    <w:spacing w:after="0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No-CRC4</w:t>
                  </w:r>
                </w:p>
              </w:tc>
            </w:tr>
            <w:tr w:rsidR="006600F1" w:rsidRPr="002F7F85" w14:paraId="6D93992E" w14:textId="77777777" w:rsidTr="00C91902">
              <w:trPr>
                <w:trHeight w:val="385"/>
              </w:trPr>
              <w:tc>
                <w:tcPr>
                  <w:tcW w:w="3327" w:type="dxa"/>
                  <w:shd w:val="clear" w:color="auto" w:fill="auto"/>
                  <w:noWrap/>
                  <w:vAlign w:val="center"/>
                  <w:hideMark/>
                </w:tcPr>
                <w:p w14:paraId="20480A31" w14:textId="77777777" w:rsidR="006600F1" w:rsidRPr="00C91902" w:rsidRDefault="006600F1" w:rsidP="002F7F85">
                  <w:pPr>
                    <w:spacing w:after="0"/>
                    <w:ind w:right="171"/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</w:pPr>
                  <w:r w:rsidRPr="00C91902"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  <w:t>Connection type: (RJ45/ balanced)</w:t>
                  </w:r>
                </w:p>
              </w:tc>
              <w:tc>
                <w:tcPr>
                  <w:tcW w:w="3694" w:type="dxa"/>
                  <w:shd w:val="clear" w:color="auto" w:fill="auto"/>
                  <w:vAlign w:val="center"/>
                  <w:hideMark/>
                </w:tcPr>
                <w:p w14:paraId="06BBCC27" w14:textId="77777777" w:rsidR="006600F1" w:rsidRPr="00E10CB6" w:rsidRDefault="006600F1" w:rsidP="002F7F85">
                  <w:pPr>
                    <w:spacing w:after="0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Yes</w:t>
                  </w:r>
                </w:p>
              </w:tc>
            </w:tr>
            <w:tr w:rsidR="006600F1" w:rsidRPr="002F7F85" w14:paraId="4181D28F" w14:textId="77777777" w:rsidTr="00C91902">
              <w:trPr>
                <w:trHeight w:val="424"/>
              </w:trPr>
              <w:tc>
                <w:tcPr>
                  <w:tcW w:w="3327" w:type="dxa"/>
                  <w:shd w:val="clear" w:color="auto" w:fill="auto"/>
                  <w:vAlign w:val="center"/>
                  <w:hideMark/>
                </w:tcPr>
                <w:p w14:paraId="52686F93" w14:textId="77777777" w:rsidR="006600F1" w:rsidRPr="00C91902" w:rsidRDefault="006600F1" w:rsidP="002F7F85">
                  <w:pPr>
                    <w:spacing w:after="0"/>
                    <w:ind w:right="171"/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</w:pPr>
                  <w:r w:rsidRPr="00C91902"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  <w:t>Trunk selection sequence</w:t>
                  </w:r>
                </w:p>
              </w:tc>
              <w:tc>
                <w:tcPr>
                  <w:tcW w:w="3694" w:type="dxa"/>
                  <w:shd w:val="clear" w:color="auto" w:fill="auto"/>
                  <w:vAlign w:val="center"/>
                  <w:hideMark/>
                </w:tcPr>
                <w:p w14:paraId="0B8D299B" w14:textId="77777777" w:rsidR="006600F1" w:rsidRPr="00E10CB6" w:rsidRDefault="006600F1" w:rsidP="002F7F85">
                  <w:pPr>
                    <w:spacing w:after="0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ascending from 1 to 30</w:t>
                  </w:r>
                </w:p>
              </w:tc>
            </w:tr>
            <w:tr w:rsidR="006600F1" w:rsidRPr="002F7F85" w14:paraId="282970EB" w14:textId="77777777" w:rsidTr="00C91902">
              <w:trPr>
                <w:trHeight w:val="195"/>
              </w:trPr>
              <w:tc>
                <w:tcPr>
                  <w:tcW w:w="3327" w:type="dxa"/>
                  <w:shd w:val="clear" w:color="auto" w:fill="auto"/>
                  <w:noWrap/>
                  <w:vAlign w:val="center"/>
                  <w:hideMark/>
                </w:tcPr>
                <w:p w14:paraId="2C779B15" w14:textId="77777777" w:rsidR="006600F1" w:rsidRPr="00C91902" w:rsidRDefault="006600F1" w:rsidP="002F7F85">
                  <w:pPr>
                    <w:spacing w:after="0"/>
                    <w:ind w:right="171"/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</w:pPr>
                  <w:r w:rsidRPr="00C91902"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  <w:t>Fractional channels</w:t>
                  </w:r>
                </w:p>
              </w:tc>
              <w:tc>
                <w:tcPr>
                  <w:tcW w:w="3694" w:type="dxa"/>
                  <w:shd w:val="clear" w:color="auto" w:fill="auto"/>
                  <w:vAlign w:val="center"/>
                  <w:hideMark/>
                </w:tcPr>
                <w:p w14:paraId="03853406" w14:textId="77777777" w:rsidR="006600F1" w:rsidRPr="00E10CB6" w:rsidRDefault="006600F1" w:rsidP="002F7F85">
                  <w:pPr>
                    <w:spacing w:after="0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>30</w:t>
                  </w:r>
                </w:p>
              </w:tc>
            </w:tr>
          </w:tbl>
          <w:p w14:paraId="58DDBDB0" w14:textId="7520590A" w:rsidR="006600F1" w:rsidRPr="002F7F85" w:rsidRDefault="006600F1" w:rsidP="002F7F85">
            <w:pPr>
              <w:ind w:right="171"/>
              <w:jc w:val="both"/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</w:pP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lastRenderedPageBreak/>
              <w:t>Մատուցվելիք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ձայնային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ծառայություններ</w:t>
            </w:r>
            <w:r w:rsidR="002F7F85"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ի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միավորների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գների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ցանկը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ներկայացվում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է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տեխնիկական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բնութագրին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կից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ցանկով</w:t>
            </w:r>
            <w:r w:rsidRPr="002F7F85">
              <w:rPr>
                <w:rFonts w:ascii="GHEA Grapalat" w:hAnsi="GHEA Grapalat" w:cs="Arial Armenian Cyr"/>
                <w:b/>
                <w:i/>
                <w:color w:val="000000" w:themeColor="text1"/>
                <w:sz w:val="20"/>
                <w:szCs w:val="20"/>
                <w:u w:val="single"/>
                <w:lang w:val="hy-AM"/>
              </w:rPr>
              <w:t>:</w:t>
            </w:r>
          </w:p>
          <w:p w14:paraId="4DC2EC5E" w14:textId="7504BC41" w:rsidR="006600F1" w:rsidRPr="00E10CB6" w:rsidRDefault="006600F1" w:rsidP="002F7F85">
            <w:pPr>
              <w:ind w:right="171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2F7F85">
              <w:rPr>
                <w:rFonts w:ascii="GHEA Grapalat" w:hAnsi="GHEA Grapalat" w:cs="Arial"/>
                <w:b/>
                <w:i/>
                <w:sz w:val="20"/>
                <w:szCs w:val="20"/>
                <w:u w:val="single"/>
                <w:lang w:val="hy-AM"/>
              </w:rPr>
              <w:t>Լրացուցիչ</w:t>
            </w:r>
            <w:r w:rsidRPr="002F7F85">
              <w:rPr>
                <w:rFonts w:ascii="GHEA Grapalat" w:hAnsi="GHEA Grapalat" w:cs="Arial Armenian Cyr"/>
                <w:b/>
                <w:i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sz w:val="20"/>
                <w:szCs w:val="20"/>
                <w:u w:val="single"/>
                <w:lang w:val="hy-AM"/>
              </w:rPr>
              <w:t>պահանջներ</w:t>
            </w:r>
            <w:r w:rsidRPr="002F7F85">
              <w:rPr>
                <w:rFonts w:ascii="MS Mincho" w:eastAsia="MS Mincho" w:hAnsi="MS Mincho" w:cs="MS Mincho" w:hint="eastAsia"/>
                <w:b/>
                <w:i/>
                <w:sz w:val="20"/>
                <w:szCs w:val="20"/>
                <w:u w:val="single"/>
                <w:lang w:val="hy-AM"/>
              </w:rPr>
              <w:t>․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Պատվիրատուի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ներարտադրական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ավտոմատ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հեռախոսակայանի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սարքավորումից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միացումը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մինչև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կապի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հանգույցը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գծային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համակցման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համար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վերջույթային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փոխարկիչ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սարքավորումները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տրամադրում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:</w:t>
            </w:r>
          </w:p>
          <w:p w14:paraId="49F2AD69" w14:textId="0E711B0A" w:rsidR="006600F1" w:rsidRPr="00E10CB6" w:rsidRDefault="006600F1" w:rsidP="002F7F85">
            <w:pPr>
              <w:ind w:right="171"/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sz w:val="20"/>
                <w:szCs w:val="20"/>
                <w:u w:val="single"/>
                <w:lang w:val="hy-AM"/>
              </w:rPr>
              <w:t>Սպասարկման</w:t>
            </w:r>
            <w:r w:rsidRPr="002F7F85">
              <w:rPr>
                <w:rFonts w:ascii="GHEA Grapalat" w:hAnsi="GHEA Grapalat" w:cs="Arial Armenian Cyr"/>
                <w:b/>
                <w:i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bCs/>
                <w:i/>
                <w:kern w:val="28"/>
                <w:sz w:val="20"/>
                <w:szCs w:val="20"/>
                <w:u w:val="single"/>
                <w:lang w:val="af-ZA"/>
              </w:rPr>
              <w:t>ծառայություն</w:t>
            </w:r>
            <w:r w:rsidRPr="002F7F85">
              <w:rPr>
                <w:rFonts w:ascii="GHEA Grapalat" w:hAnsi="GHEA Grapalat" w:cs="Arial"/>
                <w:b/>
                <w:bCs/>
                <w:i/>
                <w:kern w:val="28"/>
                <w:sz w:val="20"/>
                <w:szCs w:val="20"/>
                <w:u w:val="single"/>
                <w:lang w:val="hy-AM"/>
              </w:rPr>
              <w:t>ներ</w:t>
            </w:r>
            <w:r w:rsidRPr="00E10CB6">
              <w:rPr>
                <w:rFonts w:ascii="MS Mincho" w:eastAsia="MS Mincho" w:hAnsi="MS Mincho" w:cs="MS Mincho" w:hint="eastAsia"/>
                <w:bCs/>
                <w:kern w:val="28"/>
                <w:sz w:val="20"/>
                <w:szCs w:val="20"/>
                <w:lang w:val="hy-AM"/>
              </w:rPr>
              <w:t>․</w:t>
            </w:r>
            <w:r w:rsidRPr="00E10CB6">
              <w:rPr>
                <w:rFonts w:ascii="GHEA Grapalat" w:hAnsi="GHEA Grapalat" w:cs="Arial Armenian Cyr"/>
                <w:bCs/>
                <w:kern w:val="28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Հարկային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հաշիվների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ներկայացումը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ոչ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ուշ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քան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ընթացիկ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ամսվա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մինչև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10-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: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Անհրաժեշտության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դեպքում՝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ըստ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պահանջի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պետք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տրամադրվի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հաշվի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մանրամասնումը՝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վերծանումը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: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Վերծանումը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պետք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տրամադրվի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միայն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կազմակերպության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լիազորված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անձին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: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Պատվիրատուի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դիմելու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դեպքում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ապահովել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հեռախոսահամարների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մասին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տեղեկությունների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ստացումը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ծառայություններ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կայքի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միջոցով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: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մատուցումը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սպասարկումը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պետք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իրականացվի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համապատասխան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ՀՀ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Էլեկտրոնային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հաղորդակցության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մասին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օրենքի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:</w:t>
            </w:r>
          </w:p>
          <w:p w14:paraId="00543B72" w14:textId="12C5246D" w:rsidR="006600F1" w:rsidRPr="00AD47B5" w:rsidRDefault="006600F1" w:rsidP="002F7F85">
            <w:pPr>
              <w:ind w:right="171"/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2F7F85">
              <w:rPr>
                <w:rFonts w:ascii="GHEA Grapalat" w:hAnsi="GHEA Grapalat" w:cs="Arial"/>
                <w:b/>
                <w:i/>
                <w:sz w:val="20"/>
                <w:szCs w:val="20"/>
                <w:u w:val="single"/>
                <w:lang w:val="hy-AM"/>
              </w:rPr>
              <w:t>Այլ</w:t>
            </w:r>
            <w:r w:rsidRPr="002F7F85">
              <w:rPr>
                <w:rFonts w:ascii="GHEA Grapalat" w:hAnsi="GHEA Grapalat" w:cs="Arial Armenian Cyr"/>
                <w:b/>
                <w:i/>
                <w:sz w:val="20"/>
                <w:szCs w:val="20"/>
                <w:u w:val="single"/>
                <w:lang w:val="hy-AM"/>
              </w:rPr>
              <w:t xml:space="preserve"> </w:t>
            </w:r>
            <w:r w:rsidRPr="002F7F85">
              <w:rPr>
                <w:rFonts w:ascii="GHEA Grapalat" w:hAnsi="GHEA Grapalat" w:cs="Arial"/>
                <w:b/>
                <w:i/>
                <w:sz w:val="20"/>
                <w:szCs w:val="20"/>
                <w:u w:val="single"/>
                <w:lang w:val="hy-AM"/>
              </w:rPr>
              <w:t>պայմաններ</w:t>
            </w:r>
            <w:r w:rsidRPr="002F7F85">
              <w:rPr>
                <w:rFonts w:ascii="MS Mincho" w:eastAsia="MS Mincho" w:hAnsi="MS Mincho" w:cs="MS Mincho" w:hint="eastAsia"/>
                <w:b/>
                <w:i/>
                <w:sz w:val="20"/>
                <w:szCs w:val="20"/>
                <w:u w:val="single"/>
                <w:lang w:val="hy-AM"/>
              </w:rPr>
              <w:t>․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Ծառայություն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մատուցողը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պետք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պաշտպանի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հեռախոսային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խոսակցությունների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գաղտնիությունը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(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ներառյալ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բայց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չսահմանափակվելով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`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խոսակցության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փաստը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զանգողի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զանգը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ստացողի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ինքնությունը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նրանց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գտնվելու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վայրերը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)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հեռախոսացանցով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անցնող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այլ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հաղորդումների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պարունակությունը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և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չպետք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է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գրանցի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կամ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պահպանի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այդ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տվյալները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,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բացառությամբ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օրենքով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նախատեսված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դեպքերի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կամ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դատարանի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որոշման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hy-AM"/>
              </w:rPr>
              <w:t>համաձայն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:</w:t>
            </w:r>
          </w:p>
          <w:tbl>
            <w:tblPr>
              <w:tblW w:w="84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515"/>
              <w:gridCol w:w="1620"/>
              <w:gridCol w:w="1321"/>
            </w:tblGrid>
            <w:tr w:rsidR="006600F1" w:rsidRPr="00E10CB6" w14:paraId="3926C5C3" w14:textId="77777777" w:rsidTr="002F7F85">
              <w:trPr>
                <w:trHeight w:val="1021"/>
                <w:jc w:val="center"/>
              </w:trPr>
              <w:tc>
                <w:tcPr>
                  <w:tcW w:w="5515" w:type="dxa"/>
                  <w:shd w:val="clear" w:color="000000" w:fill="D9D9D9"/>
                  <w:vAlign w:val="center"/>
                  <w:hideMark/>
                </w:tcPr>
                <w:p w14:paraId="3A793365" w14:textId="77777777" w:rsidR="006600F1" w:rsidRPr="00E10CB6" w:rsidRDefault="006600F1" w:rsidP="002F7F85">
                  <w:pPr>
                    <w:spacing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Հիմնական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ծառայությունները</w:t>
                  </w:r>
                  <w:proofErr w:type="spellEnd"/>
                </w:p>
              </w:tc>
              <w:tc>
                <w:tcPr>
                  <w:tcW w:w="1620" w:type="dxa"/>
                  <w:shd w:val="clear" w:color="000000" w:fill="D9D9D9"/>
                  <w:vAlign w:val="center"/>
                  <w:hideMark/>
                </w:tcPr>
                <w:p w14:paraId="2B668E0F" w14:textId="661221C9" w:rsidR="006600F1" w:rsidRPr="00C91902" w:rsidRDefault="006600F1" w:rsidP="002F7F85">
                  <w:pPr>
                    <w:spacing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  <w:lang w:val="hy-AM"/>
                    </w:rPr>
                  </w:pPr>
                  <w:r w:rsidRPr="00E10CB6">
                    <w:rPr>
                      <w:rFonts w:ascii="GHEA Grapalat" w:hAnsi="GHEA Grapalat" w:cs="Arial"/>
                      <w:color w:val="000000"/>
                      <w:sz w:val="20"/>
                      <w:szCs w:val="20"/>
                      <w:lang w:val="hy-AM"/>
                    </w:rPr>
                    <w:t>Քանակը</w:t>
                  </w:r>
                  <w:r w:rsidRPr="00E10CB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  <w:lang w:val="hy-AM"/>
                    </w:rPr>
                    <w:t>/</w:t>
                  </w:r>
                  <w:r w:rsidRPr="00E10CB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Ամսական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րոպենների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քանակը</w:t>
                  </w:r>
                  <w:proofErr w:type="spellEnd"/>
                </w:p>
              </w:tc>
              <w:tc>
                <w:tcPr>
                  <w:tcW w:w="1321" w:type="dxa"/>
                  <w:shd w:val="clear" w:color="000000" w:fill="D9D9D9"/>
                  <w:vAlign w:val="center"/>
                  <w:hideMark/>
                </w:tcPr>
                <w:p w14:paraId="18649CB5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</w:pPr>
                  <w:r w:rsidRPr="00E10CB6">
                    <w:rPr>
                      <w:rFonts w:ascii="GHEA Grapalat" w:hAnsi="GHEA Grapalat" w:cs="Arial"/>
                      <w:color w:val="000000"/>
                      <w:sz w:val="20"/>
                      <w:szCs w:val="20"/>
                      <w:lang w:val="hy-AM"/>
                    </w:rPr>
                    <w:t>Մ</w:t>
                  </w:r>
                  <w:proofErr w:type="spellStart"/>
                  <w:r w:rsidRPr="00E10CB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իավորի</w:t>
                  </w:r>
                  <w:proofErr w:type="spellEnd"/>
                </w:p>
                <w:p w14:paraId="66DC9BA0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E10CB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գինը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14:paraId="384B3B17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</w:pPr>
                  <w:r w:rsidRPr="00E10CB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 xml:space="preserve"> (</w:t>
                  </w:r>
                  <w:r w:rsidRPr="00E10CB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ՀՀ</w:t>
                  </w:r>
                  <w:r w:rsidRPr="00E10CB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color w:val="000000"/>
                      <w:sz w:val="20"/>
                      <w:szCs w:val="20"/>
                    </w:rPr>
                    <w:t>դրամ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6600F1" w:rsidRPr="00E10CB6" w14:paraId="341ADF8C" w14:textId="77777777" w:rsidTr="00C91902">
              <w:trPr>
                <w:trHeight w:val="400"/>
                <w:jc w:val="center"/>
              </w:trPr>
              <w:tc>
                <w:tcPr>
                  <w:tcW w:w="5515" w:type="dxa"/>
                  <w:shd w:val="clear" w:color="auto" w:fill="auto"/>
                  <w:vAlign w:val="center"/>
                  <w:hideMark/>
                </w:tcPr>
                <w:p w14:paraId="1F7D8C9A" w14:textId="77777777" w:rsidR="006600F1" w:rsidRPr="00E10CB6" w:rsidRDefault="006600F1" w:rsidP="002F7F85">
                  <w:pPr>
                    <w:spacing w:after="0" w:line="240" w:lineRule="auto"/>
                    <w:ind w:right="171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E1 ISDN-PRI 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կապուղի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առնվազն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6000 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րոպե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ելքային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զանգեր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օպերատորի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ամրակցված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ցանցում</w:t>
                  </w:r>
                </w:p>
              </w:tc>
              <w:tc>
                <w:tcPr>
                  <w:tcW w:w="1620" w:type="dxa"/>
                  <w:shd w:val="clear" w:color="auto" w:fill="auto"/>
                  <w:noWrap/>
                  <w:vAlign w:val="center"/>
                  <w:hideMark/>
                </w:tcPr>
                <w:p w14:paraId="2E87C3B7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</w:pPr>
                  <w:r w:rsidRPr="00E10CB6"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  <w:t>1</w:t>
                  </w:r>
                </w:p>
              </w:tc>
              <w:tc>
                <w:tcPr>
                  <w:tcW w:w="1321" w:type="dxa"/>
                  <w:shd w:val="clear" w:color="auto" w:fill="auto"/>
                  <w:noWrap/>
                  <w:vAlign w:val="center"/>
                </w:tcPr>
                <w:p w14:paraId="296C202B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6600F1" w:rsidRPr="00E10CB6" w14:paraId="1AE5405E" w14:textId="77777777" w:rsidTr="00C91902">
              <w:trPr>
                <w:trHeight w:val="400"/>
                <w:jc w:val="center"/>
              </w:trPr>
              <w:tc>
                <w:tcPr>
                  <w:tcW w:w="5515" w:type="dxa"/>
                  <w:shd w:val="clear" w:color="auto" w:fill="auto"/>
                  <w:vAlign w:val="center"/>
                </w:tcPr>
                <w:p w14:paraId="05FED41B" w14:textId="77777777" w:rsidR="006600F1" w:rsidRPr="00E10CB6" w:rsidRDefault="006600F1" w:rsidP="002F7F85">
                  <w:pPr>
                    <w:spacing w:after="0" w:line="240" w:lineRule="auto"/>
                    <w:ind w:right="171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Դեկադային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/DDI/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հեռախոսահամար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620" w:type="dxa"/>
                  <w:shd w:val="clear" w:color="auto" w:fill="auto"/>
                  <w:noWrap/>
                  <w:vAlign w:val="center"/>
                </w:tcPr>
                <w:p w14:paraId="1C1BC5E9" w14:textId="744BFC37" w:rsidR="006600F1" w:rsidRPr="009A7447" w:rsidRDefault="00436E29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 w:cs="Arial Armenian Cyr"/>
                      <w:b/>
                      <w:sz w:val="20"/>
                      <w:szCs w:val="20"/>
                      <w:lang w:val="hy-AM"/>
                    </w:rPr>
                    <w:t>200</w:t>
                  </w:r>
                </w:p>
              </w:tc>
              <w:tc>
                <w:tcPr>
                  <w:tcW w:w="1321" w:type="dxa"/>
                  <w:shd w:val="clear" w:color="auto" w:fill="auto"/>
                  <w:noWrap/>
                  <w:vAlign w:val="center"/>
                </w:tcPr>
                <w:p w14:paraId="708434AA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  <w:lang w:val="hy-AM"/>
                    </w:rPr>
                  </w:pPr>
                </w:p>
              </w:tc>
            </w:tr>
            <w:tr w:rsidR="006600F1" w:rsidRPr="00E10CB6" w14:paraId="6DF7AFC7" w14:textId="77777777" w:rsidTr="00C91902">
              <w:trPr>
                <w:trHeight w:val="400"/>
                <w:jc w:val="center"/>
              </w:trPr>
              <w:tc>
                <w:tcPr>
                  <w:tcW w:w="5515" w:type="dxa"/>
                  <w:shd w:val="clear" w:color="auto" w:fill="auto"/>
                  <w:vAlign w:val="center"/>
                  <w:hideMark/>
                </w:tcPr>
                <w:p w14:paraId="67E30B1F" w14:textId="77777777" w:rsidR="006600F1" w:rsidRPr="00E10CB6" w:rsidRDefault="006600F1" w:rsidP="002F7F85">
                  <w:pPr>
                    <w:spacing w:after="0" w:line="240" w:lineRule="auto"/>
                    <w:ind w:right="171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Ելքային</w:t>
                  </w:r>
                  <w:proofErr w:type="spellEnd"/>
                  <w:r w:rsidRPr="00E10CB6">
                    <w:rPr>
                      <w:rFonts w:cs="Calibri"/>
                      <w:sz w:val="20"/>
                      <w:szCs w:val="20"/>
                    </w:rPr>
                    <w:t> 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զանգեր</w:t>
                  </w:r>
                  <w:proofErr w:type="spellEnd"/>
                  <w:proofErr w:type="gram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6001-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րդ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րոպեից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սկսած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օպերատորի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ամրակցված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ցանցում</w:t>
                  </w:r>
                  <w:proofErr w:type="spellEnd"/>
                </w:p>
              </w:tc>
              <w:tc>
                <w:tcPr>
                  <w:tcW w:w="1620" w:type="dxa"/>
                  <w:shd w:val="clear" w:color="auto" w:fill="auto"/>
                  <w:noWrap/>
                  <w:vAlign w:val="center"/>
                  <w:hideMark/>
                </w:tcPr>
                <w:p w14:paraId="0C2E8E37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փաստացի</w:t>
                  </w:r>
                </w:p>
              </w:tc>
              <w:tc>
                <w:tcPr>
                  <w:tcW w:w="1321" w:type="dxa"/>
                  <w:shd w:val="clear" w:color="auto" w:fill="auto"/>
                  <w:noWrap/>
                  <w:vAlign w:val="center"/>
                </w:tcPr>
                <w:p w14:paraId="7112814F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600F1" w:rsidRPr="00E10CB6" w14:paraId="2B0843E3" w14:textId="77777777" w:rsidTr="00C91902">
              <w:trPr>
                <w:trHeight w:val="400"/>
                <w:jc w:val="center"/>
              </w:trPr>
              <w:tc>
                <w:tcPr>
                  <w:tcW w:w="5515" w:type="dxa"/>
                  <w:shd w:val="clear" w:color="auto" w:fill="auto"/>
                  <w:vAlign w:val="center"/>
                  <w:hideMark/>
                </w:tcPr>
                <w:p w14:paraId="521F5DB4" w14:textId="6745C771" w:rsidR="006600F1" w:rsidRPr="00E10CB6" w:rsidRDefault="006600F1" w:rsidP="002F7F85">
                  <w:pPr>
                    <w:spacing w:after="0" w:line="240" w:lineRule="auto"/>
                    <w:ind w:right="171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Ելքային</w:t>
                  </w:r>
                  <w:proofErr w:type="spellEnd"/>
                  <w:r w:rsidRPr="00E10CB6">
                    <w:rPr>
                      <w:rFonts w:cs="Calibri"/>
                      <w:sz w:val="20"/>
                      <w:szCs w:val="20"/>
                    </w:rPr>
                    <w:t> 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զանգեր</w:t>
                  </w:r>
                  <w:proofErr w:type="spellEnd"/>
                  <w:proofErr w:type="gram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ՀՀ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այլ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օպերատորների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ամրակցված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ցանցեր</w:t>
                  </w:r>
                  <w:proofErr w:type="spellEnd"/>
                </w:p>
              </w:tc>
              <w:tc>
                <w:tcPr>
                  <w:tcW w:w="1620" w:type="dxa"/>
                  <w:shd w:val="clear" w:color="auto" w:fill="auto"/>
                  <w:noWrap/>
                  <w:vAlign w:val="center"/>
                  <w:hideMark/>
                </w:tcPr>
                <w:p w14:paraId="185A9856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փաստացի</w:t>
                  </w:r>
                </w:p>
              </w:tc>
              <w:tc>
                <w:tcPr>
                  <w:tcW w:w="1321" w:type="dxa"/>
                  <w:shd w:val="clear" w:color="auto" w:fill="auto"/>
                  <w:noWrap/>
                  <w:vAlign w:val="center"/>
                </w:tcPr>
                <w:p w14:paraId="6692DBD4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600F1" w:rsidRPr="00E10CB6" w14:paraId="5A0F11D8" w14:textId="77777777" w:rsidTr="00C91902">
              <w:trPr>
                <w:trHeight w:val="400"/>
                <w:jc w:val="center"/>
              </w:trPr>
              <w:tc>
                <w:tcPr>
                  <w:tcW w:w="5515" w:type="dxa"/>
                  <w:shd w:val="clear" w:color="auto" w:fill="auto"/>
                  <w:vAlign w:val="center"/>
                  <w:hideMark/>
                </w:tcPr>
                <w:p w14:paraId="77211635" w14:textId="3FF9A962" w:rsidR="006600F1" w:rsidRPr="00E10CB6" w:rsidRDefault="006600F1" w:rsidP="002F7F85">
                  <w:pPr>
                    <w:spacing w:after="0" w:line="240" w:lineRule="auto"/>
                    <w:ind w:right="171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Ելքային</w:t>
                  </w:r>
                  <w:proofErr w:type="spellEnd"/>
                  <w:r w:rsidRPr="00E10CB6">
                    <w:rPr>
                      <w:rFonts w:cs="Calibri"/>
                      <w:sz w:val="20"/>
                      <w:szCs w:val="20"/>
                    </w:rPr>
                    <w:t> </w:t>
                  </w:r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զանգեր</w:t>
                  </w:r>
                  <w:proofErr w:type="spellEnd"/>
                  <w:proofErr w:type="gram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ՀՀ</w:t>
                  </w:r>
                  <w:r w:rsidR="0094464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բջջային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կապի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ցանցեր</w:t>
                  </w:r>
                  <w:proofErr w:type="spellEnd"/>
                </w:p>
              </w:tc>
              <w:tc>
                <w:tcPr>
                  <w:tcW w:w="1620" w:type="dxa"/>
                  <w:shd w:val="clear" w:color="auto" w:fill="auto"/>
                  <w:noWrap/>
                  <w:vAlign w:val="center"/>
                  <w:hideMark/>
                </w:tcPr>
                <w:p w14:paraId="4B5DD8AD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փաստացի</w:t>
                  </w:r>
                </w:p>
              </w:tc>
              <w:tc>
                <w:tcPr>
                  <w:tcW w:w="1321" w:type="dxa"/>
                  <w:shd w:val="clear" w:color="auto" w:fill="auto"/>
                  <w:noWrap/>
                  <w:vAlign w:val="center"/>
                </w:tcPr>
                <w:p w14:paraId="6A4E5490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</w:rPr>
                  </w:pPr>
                </w:p>
              </w:tc>
            </w:tr>
            <w:tr w:rsidR="006600F1" w:rsidRPr="00E10CB6" w14:paraId="1E198EA0" w14:textId="77777777" w:rsidTr="00C91902">
              <w:trPr>
                <w:trHeight w:val="400"/>
                <w:jc w:val="center"/>
              </w:trPr>
              <w:tc>
                <w:tcPr>
                  <w:tcW w:w="5515" w:type="dxa"/>
                  <w:shd w:val="clear" w:color="auto" w:fill="auto"/>
                  <w:vAlign w:val="center"/>
                  <w:hideMark/>
                </w:tcPr>
                <w:p w14:paraId="0F2C7D23" w14:textId="77777777" w:rsidR="006600F1" w:rsidRPr="00E10CB6" w:rsidRDefault="006600F1" w:rsidP="002F7F85">
                  <w:pPr>
                    <w:spacing w:after="0" w:line="240" w:lineRule="auto"/>
                    <w:ind w:right="171"/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</w:pP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Միաջազգային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E10CB6">
                    <w:rPr>
                      <w:rFonts w:ascii="GHEA Grapalat" w:hAnsi="GHEA Grapalat" w:cs="Arial"/>
                      <w:sz w:val="20"/>
                      <w:szCs w:val="20"/>
                    </w:rPr>
                    <w:t>Զանգեր</w:t>
                  </w:r>
                  <w:proofErr w:type="spellEnd"/>
                  <w:r w:rsidRPr="00E10CB6">
                    <w:rPr>
                      <w:rFonts w:ascii="GHEA Grapalat" w:hAnsi="GHEA Grapalat" w:cs="Arial Armenian Cyr"/>
                      <w:sz w:val="20"/>
                      <w:szCs w:val="20"/>
                      <w:lang w:val="hy-AM"/>
                    </w:rPr>
                    <w:t xml:space="preserve"> </w:t>
                  </w: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ՌԴ</w:t>
                  </w:r>
                </w:p>
              </w:tc>
              <w:tc>
                <w:tcPr>
                  <w:tcW w:w="1620" w:type="dxa"/>
                  <w:shd w:val="clear" w:color="auto" w:fill="auto"/>
                  <w:noWrap/>
                  <w:vAlign w:val="center"/>
                  <w:hideMark/>
                </w:tcPr>
                <w:p w14:paraId="38C9703F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sz w:val="20"/>
                      <w:szCs w:val="20"/>
                    </w:rPr>
                  </w:pPr>
                  <w:r w:rsidRPr="00E10CB6">
                    <w:rPr>
                      <w:rFonts w:ascii="GHEA Grapalat" w:hAnsi="GHEA Grapalat" w:cs="Arial"/>
                      <w:sz w:val="20"/>
                      <w:szCs w:val="20"/>
                      <w:lang w:val="hy-AM"/>
                    </w:rPr>
                    <w:t>փաստացի</w:t>
                  </w:r>
                </w:p>
              </w:tc>
              <w:tc>
                <w:tcPr>
                  <w:tcW w:w="1321" w:type="dxa"/>
                  <w:shd w:val="clear" w:color="auto" w:fill="auto"/>
                  <w:noWrap/>
                  <w:vAlign w:val="center"/>
                </w:tcPr>
                <w:p w14:paraId="22E3F422" w14:textId="77777777" w:rsidR="006600F1" w:rsidRPr="00E10CB6" w:rsidRDefault="006600F1" w:rsidP="002F7F85">
                  <w:pPr>
                    <w:spacing w:after="0" w:line="240" w:lineRule="auto"/>
                    <w:ind w:right="171"/>
                    <w:jc w:val="center"/>
                    <w:rPr>
                      <w:rFonts w:ascii="GHEA Grapalat" w:hAnsi="GHEA Grapalat" w:cs="Arial Armenian Cyr"/>
                      <w:b/>
                      <w:color w:val="FF0000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55815489" w14:textId="77777777" w:rsidR="006600F1" w:rsidRPr="002F7F85" w:rsidRDefault="006600F1" w:rsidP="002F7F85">
            <w:pPr>
              <w:ind w:right="171"/>
              <w:jc w:val="both"/>
              <w:rPr>
                <w:rFonts w:ascii="GHEA Grapalat" w:hAnsi="GHEA Grapalat" w:cs="Arial Armenian Cyr"/>
                <w:i/>
                <w:sz w:val="10"/>
                <w:szCs w:val="10"/>
                <w:lang w:val="hy-AM"/>
              </w:rPr>
            </w:pPr>
          </w:p>
          <w:p w14:paraId="334ACE14" w14:textId="4FE40064" w:rsidR="006600F1" w:rsidRPr="00AD47B5" w:rsidRDefault="006600F1" w:rsidP="002F7F85">
            <w:pPr>
              <w:ind w:right="171"/>
              <w:jc w:val="both"/>
              <w:rPr>
                <w:rFonts w:ascii="GHEA Grapalat" w:hAnsi="GHEA Grapalat" w:cs="Arial Armenian Cyr"/>
                <w:i/>
                <w:sz w:val="20"/>
                <w:szCs w:val="20"/>
                <w:lang w:val="hy-AM"/>
              </w:rPr>
            </w:pP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Ընդհանուր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գնային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առաջակը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պետք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է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ներկայացնել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պայամանագրի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գործողության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ժամանակահատվածում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մատուցվելիք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ծառայությունների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հանրագումարի</w:t>
            </w:r>
            <w:r w:rsidRPr="00E10CB6">
              <w:rPr>
                <w:rFonts w:ascii="GHEA Grapalat" w:hAnsi="GHEA Grapalat" w:cs="Arial Armenian Cyr"/>
                <w:b/>
                <w:i/>
                <w:sz w:val="20"/>
                <w:szCs w:val="20"/>
                <w:lang w:val="hy-AM"/>
              </w:rPr>
              <w:t xml:space="preserve"> </w:t>
            </w:r>
            <w:r w:rsidRPr="00E10CB6">
              <w:rPr>
                <w:rFonts w:ascii="GHEA Grapalat" w:hAnsi="GHEA Grapalat" w:cs="Arial"/>
                <w:b/>
                <w:i/>
                <w:sz w:val="20"/>
                <w:szCs w:val="20"/>
                <w:lang w:val="hy-AM"/>
              </w:rPr>
              <w:t>տեսքով։</w:t>
            </w:r>
          </w:p>
        </w:tc>
      </w:tr>
      <w:tr w:rsidR="006600F1" w:rsidRPr="00874707" w14:paraId="7C3DE7A8" w14:textId="77777777" w:rsidTr="002F7F85">
        <w:trPr>
          <w:trHeight w:val="440"/>
        </w:trPr>
        <w:tc>
          <w:tcPr>
            <w:tcW w:w="450" w:type="dxa"/>
            <w:vMerge/>
          </w:tcPr>
          <w:p w14:paraId="7B4D96D0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  <w:lang w:val="hy-AM"/>
              </w:rPr>
            </w:pPr>
          </w:p>
        </w:tc>
        <w:tc>
          <w:tcPr>
            <w:tcW w:w="1868" w:type="dxa"/>
          </w:tcPr>
          <w:p w14:paraId="6A9FB36E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  <w:lang w:val="hy-AM"/>
              </w:rPr>
            </w:pPr>
          </w:p>
        </w:tc>
        <w:tc>
          <w:tcPr>
            <w:tcW w:w="8788" w:type="dxa"/>
            <w:vAlign w:val="center"/>
          </w:tcPr>
          <w:p w14:paraId="0BB36532" w14:textId="77777777" w:rsidR="006600F1" w:rsidRPr="00E10CB6" w:rsidRDefault="006600F1" w:rsidP="002F7F85">
            <w:pPr>
              <w:spacing w:after="0" w:line="300" w:lineRule="atLeast"/>
              <w:ind w:right="171"/>
              <w:jc w:val="center"/>
              <w:textAlignment w:val="top"/>
              <w:rPr>
                <w:rFonts w:ascii="GHEA Grapalat" w:hAnsi="GHEA Grapalat" w:cs="Arial Armenian Cyr"/>
                <w:sz w:val="20"/>
                <w:szCs w:val="20"/>
              </w:rPr>
            </w:pPr>
            <w:r w:rsidRPr="00E10CB6">
              <w:rPr>
                <w:rFonts w:ascii="GHEA Grapalat" w:hAnsi="GHEA Grapalat" w:cs="Arial"/>
                <w:sz w:val="20"/>
                <w:szCs w:val="20"/>
                <w:lang w:val="af-ZA"/>
              </w:rPr>
              <w:t>Ծառայության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af-ZA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af-ZA"/>
              </w:rPr>
              <w:t>մատուցման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af-ZA"/>
              </w:rPr>
              <w:t xml:space="preserve"> </w:t>
            </w:r>
            <w:r w:rsidRPr="00E10CB6">
              <w:rPr>
                <w:rFonts w:ascii="GHEA Grapalat" w:hAnsi="GHEA Grapalat" w:cs="Arial"/>
                <w:sz w:val="20"/>
                <w:szCs w:val="20"/>
                <w:lang w:val="ru-RU"/>
              </w:rPr>
              <w:t>ժամկետը</w:t>
            </w:r>
          </w:p>
        </w:tc>
      </w:tr>
      <w:tr w:rsidR="006600F1" w:rsidRPr="00874707" w14:paraId="68E573A8" w14:textId="77777777" w:rsidTr="002F7F85">
        <w:trPr>
          <w:trHeight w:val="281"/>
        </w:trPr>
        <w:tc>
          <w:tcPr>
            <w:tcW w:w="450" w:type="dxa"/>
            <w:vMerge/>
          </w:tcPr>
          <w:p w14:paraId="6DED1695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</w:rPr>
            </w:pPr>
          </w:p>
        </w:tc>
        <w:tc>
          <w:tcPr>
            <w:tcW w:w="1868" w:type="dxa"/>
          </w:tcPr>
          <w:p w14:paraId="3B884A64" w14:textId="77777777" w:rsidR="006600F1" w:rsidRPr="00874707" w:rsidRDefault="006600F1" w:rsidP="00F60D31">
            <w:pPr>
              <w:rPr>
                <w:rFonts w:ascii="Arial Armenian Cyr" w:hAnsi="Arial Armenian Cyr" w:cs="Arial Armenian Cyr"/>
                <w:sz w:val="20"/>
                <w:szCs w:val="20"/>
              </w:rPr>
            </w:pPr>
          </w:p>
        </w:tc>
        <w:tc>
          <w:tcPr>
            <w:tcW w:w="8788" w:type="dxa"/>
          </w:tcPr>
          <w:p w14:paraId="769AA655" w14:textId="208195A5" w:rsidR="006600F1" w:rsidRPr="00C91902" w:rsidRDefault="006600F1" w:rsidP="002F7F85">
            <w:pPr>
              <w:spacing w:after="120" w:line="240" w:lineRule="auto"/>
              <w:ind w:right="171"/>
              <w:jc w:val="both"/>
              <w:rPr>
                <w:rFonts w:ascii="GHEA Grapalat" w:hAnsi="GHEA Grapalat" w:cs="Arial Armenian Cyr"/>
                <w:b/>
                <w:bCs/>
                <w:sz w:val="20"/>
                <w:szCs w:val="20"/>
              </w:rPr>
            </w:pP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                           </w:t>
            </w:r>
            <w:r w:rsidRPr="00C91902">
              <w:rPr>
                <w:rFonts w:ascii="GHEA Grapalat" w:hAnsi="GHEA Grapalat" w:cs="Arial"/>
                <w:b/>
                <w:bCs/>
                <w:sz w:val="20"/>
                <w:szCs w:val="20"/>
                <w:lang w:val="af-ZA"/>
              </w:rPr>
              <w:t>Սկիզբ</w:t>
            </w:r>
            <w:r w:rsidRPr="00C91902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ը</w:t>
            </w:r>
            <w:r w:rsidRPr="00C91902">
              <w:rPr>
                <w:rFonts w:ascii="GHEA Grapalat" w:hAnsi="GHEA Grapalat" w:cs="Arial Armenian Cyr"/>
                <w:b/>
                <w:bCs/>
                <w:sz w:val="20"/>
                <w:szCs w:val="20"/>
                <w:lang w:val="hy-AM"/>
              </w:rPr>
              <w:t xml:space="preserve">                                                    </w:t>
            </w:r>
            <w:r w:rsidRPr="00C91902">
              <w:rPr>
                <w:rFonts w:ascii="GHEA Grapalat" w:hAnsi="GHEA Grapalat" w:cs="Arial Armenian Cyr"/>
                <w:b/>
                <w:bCs/>
                <w:sz w:val="20"/>
                <w:szCs w:val="20"/>
              </w:rPr>
              <w:t xml:space="preserve">                     </w:t>
            </w:r>
            <w:r w:rsidRPr="00C91902">
              <w:rPr>
                <w:rFonts w:ascii="GHEA Grapalat" w:hAnsi="GHEA Grapalat" w:cs="Arial"/>
                <w:b/>
                <w:bCs/>
                <w:sz w:val="20"/>
                <w:szCs w:val="20"/>
                <w:lang w:val="af-ZA"/>
              </w:rPr>
              <w:t>ավարտ</w:t>
            </w:r>
            <w:r w:rsidRPr="00C91902">
              <w:rPr>
                <w:rFonts w:ascii="GHEA Grapalat" w:hAnsi="GHEA Grapalat" w:cs="Arial"/>
                <w:b/>
                <w:bCs/>
                <w:sz w:val="20"/>
                <w:szCs w:val="20"/>
                <w:lang w:val="ru-RU"/>
              </w:rPr>
              <w:t>ը</w:t>
            </w:r>
          </w:p>
          <w:p w14:paraId="25EBFA13" w14:textId="17BB6CB3" w:rsidR="006600F1" w:rsidRPr="00E10CB6" w:rsidRDefault="006600F1" w:rsidP="002F7F85">
            <w:pPr>
              <w:ind w:right="171"/>
              <w:jc w:val="both"/>
              <w:rPr>
                <w:rFonts w:ascii="GHEA Grapalat" w:hAnsi="GHEA Grapalat" w:cs="Arial Armenian Cyr"/>
                <w:sz w:val="20"/>
                <w:szCs w:val="20"/>
                <w:lang w:val="hy-AM"/>
              </w:rPr>
            </w:pP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    </w:t>
            </w:r>
            <w:proofErr w:type="spellStart"/>
            <w:r w:rsidRPr="00E10CB6">
              <w:rPr>
                <w:rFonts w:ascii="GHEA Grapalat" w:hAnsi="GHEA Grapalat" w:cs="Arial"/>
                <w:sz w:val="20"/>
                <w:szCs w:val="20"/>
              </w:rPr>
              <w:t>Պայմանագրին</w:t>
            </w:r>
            <w:proofErr w:type="spellEnd"/>
            <w:r w:rsidRPr="00E10CB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10CB6">
              <w:rPr>
                <w:rFonts w:ascii="GHEA Grapalat" w:hAnsi="GHEA Grapalat" w:cs="Arial"/>
                <w:sz w:val="20"/>
                <w:szCs w:val="20"/>
              </w:rPr>
              <w:t>ուժի</w:t>
            </w:r>
            <w:proofErr w:type="spellEnd"/>
            <w:r w:rsidRPr="00E10CB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10CB6">
              <w:rPr>
                <w:rFonts w:ascii="GHEA Grapalat" w:hAnsi="GHEA Grapalat" w:cs="Arial"/>
                <w:sz w:val="20"/>
                <w:szCs w:val="20"/>
              </w:rPr>
              <w:t>մեջ</w:t>
            </w:r>
            <w:proofErr w:type="spellEnd"/>
            <w:r w:rsidRPr="00E10CB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10CB6">
              <w:rPr>
                <w:rFonts w:ascii="GHEA Grapalat" w:hAnsi="GHEA Grapalat" w:cs="Arial"/>
                <w:sz w:val="20"/>
                <w:szCs w:val="20"/>
              </w:rPr>
              <w:t>մտնելուց</w:t>
            </w:r>
            <w:proofErr w:type="spellEnd"/>
            <w:r w:rsidRPr="00E10CB6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10CB6">
              <w:rPr>
                <w:rFonts w:ascii="GHEA Grapalat" w:hAnsi="GHEA Grapalat" w:cs="Arial"/>
                <w:sz w:val="20"/>
                <w:szCs w:val="20"/>
              </w:rPr>
              <w:t>հետո</w:t>
            </w:r>
            <w:proofErr w:type="spellEnd"/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         </w:t>
            </w:r>
            <w:r w:rsidRPr="00E10CB6">
              <w:rPr>
                <w:rFonts w:ascii="GHEA Grapalat" w:hAnsi="GHEA Grapalat" w:cs="Arial Armenian Cyr"/>
                <w:sz w:val="20"/>
                <w:szCs w:val="20"/>
              </w:rPr>
              <w:t xml:space="preserve">                    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 xml:space="preserve">  </w:t>
            </w:r>
            <w:r w:rsidRPr="00E10CB6">
              <w:rPr>
                <w:rFonts w:ascii="GHEA Grapalat" w:hAnsi="GHEA Grapalat" w:cs="Arial Armenian Cyr"/>
                <w:sz w:val="20"/>
                <w:szCs w:val="20"/>
              </w:rPr>
              <w:t xml:space="preserve">            </w:t>
            </w:r>
            <w:r w:rsidRPr="00E10CB6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30</w:t>
            </w:r>
            <w:r w:rsidRPr="00E10CB6">
              <w:rPr>
                <w:rFonts w:ascii="GHEA Grapalat" w:hAnsi="GHEA Grapalat" w:cs="Arial Armenian Cyr"/>
                <w:sz w:val="20"/>
                <w:szCs w:val="20"/>
              </w:rPr>
              <w:t>.12.20</w:t>
            </w:r>
            <w:r w:rsidR="0046026C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2</w:t>
            </w:r>
            <w:r w:rsidR="00AF09C1">
              <w:rPr>
                <w:rFonts w:ascii="GHEA Grapalat" w:hAnsi="GHEA Grapalat" w:cs="Arial Armenian Cyr"/>
                <w:sz w:val="20"/>
                <w:szCs w:val="20"/>
                <w:lang w:val="hy-AM"/>
              </w:rPr>
              <w:t>5</w:t>
            </w:r>
            <w:r w:rsidRPr="00E10CB6">
              <w:rPr>
                <w:rFonts w:ascii="GHEA Grapalat" w:hAnsi="GHEA Grapalat" w:cs="Arial"/>
                <w:sz w:val="20"/>
                <w:szCs w:val="20"/>
              </w:rPr>
              <w:t>թ</w:t>
            </w:r>
            <w:r w:rsidRPr="00E10CB6">
              <w:rPr>
                <w:rFonts w:ascii="GHEA Grapalat" w:hAnsi="GHEA Grapalat" w:cs="Arial Armenian Cyr"/>
                <w:sz w:val="20"/>
                <w:szCs w:val="20"/>
              </w:rPr>
              <w:t>.</w:t>
            </w:r>
          </w:p>
        </w:tc>
      </w:tr>
    </w:tbl>
    <w:p w14:paraId="4592DC2E" w14:textId="77777777" w:rsidR="006600F1" w:rsidRPr="00C91902" w:rsidRDefault="006600F1" w:rsidP="006600F1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tbl>
      <w:tblPr>
        <w:tblStyle w:val="a5"/>
        <w:tblW w:w="10620" w:type="dxa"/>
        <w:tblInd w:w="-792" w:type="dxa"/>
        <w:tblLook w:val="04A0" w:firstRow="1" w:lastRow="0" w:firstColumn="1" w:lastColumn="0" w:noHBand="0" w:noVBand="1"/>
      </w:tblPr>
      <w:tblGrid>
        <w:gridCol w:w="3907"/>
        <w:gridCol w:w="2213"/>
        <w:gridCol w:w="4500"/>
      </w:tblGrid>
      <w:tr w:rsidR="00AD47B5" w:rsidRPr="001D0997" w14:paraId="50C90472" w14:textId="77777777" w:rsidTr="002F7F85">
        <w:trPr>
          <w:trHeight w:val="467"/>
        </w:trPr>
        <w:tc>
          <w:tcPr>
            <w:tcW w:w="10620" w:type="dxa"/>
            <w:gridSpan w:val="3"/>
            <w:vAlign w:val="center"/>
          </w:tcPr>
          <w:p w14:paraId="1F02FDA2" w14:textId="4D7676A8" w:rsidR="00AD47B5" w:rsidRPr="002F7F85" w:rsidRDefault="00AD47B5" w:rsidP="002F7F85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center"/>
              <w:rPr>
                <w:rFonts w:ascii="GHEA Grapalat" w:hAnsi="GHEA Grapalat"/>
                <w:b/>
                <w:bCs/>
                <w:sz w:val="20"/>
                <w:szCs w:val="24"/>
                <w:lang w:val="hy-AM"/>
              </w:rPr>
            </w:pPr>
            <w:r w:rsidRPr="00AD47B5">
              <w:rPr>
                <w:rFonts w:ascii="GHEA Grapalat" w:hAnsi="GHEA Grapalat"/>
                <w:b/>
                <w:bCs/>
                <w:sz w:val="20"/>
                <w:szCs w:val="24"/>
                <w:lang w:val="hy-AM"/>
              </w:rPr>
              <w:lastRenderedPageBreak/>
              <w:t>Техническая характеристика</w:t>
            </w:r>
          </w:p>
        </w:tc>
      </w:tr>
      <w:tr w:rsidR="00AD47B5" w:rsidRPr="001D0997" w14:paraId="00C95EE6" w14:textId="77777777" w:rsidTr="00E510AD">
        <w:trPr>
          <w:trHeight w:val="1673"/>
        </w:trPr>
        <w:tc>
          <w:tcPr>
            <w:tcW w:w="3907" w:type="dxa"/>
          </w:tcPr>
          <w:p w14:paraId="4ABC6606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Часть работ</w:t>
            </w: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ab/>
            </w:r>
          </w:p>
          <w:p w14:paraId="38A2E180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5BB1C5DD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Предмет закупки</w:t>
            </w:r>
          </w:p>
          <w:p w14:paraId="4E008B5F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2213" w:type="dxa"/>
          </w:tcPr>
          <w:p w14:paraId="05EF9E6C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 xml:space="preserve">Описание </w:t>
            </w:r>
          </w:p>
          <w:p w14:paraId="549D3FB8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4500" w:type="dxa"/>
          </w:tcPr>
          <w:p w14:paraId="2FA24F4F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Для нужд заказчика предоставить связь Е1 ISDNPRI (Integrated Services Digital Network Primary Rate Interface) с проходимостью 2048 кбит/сек., с возможностью присоединения к комбинированной телефонной сети.</w:t>
            </w:r>
          </w:p>
        </w:tc>
      </w:tr>
    </w:tbl>
    <w:p w14:paraId="484A3ED3" w14:textId="77777777" w:rsidR="00AD47B5" w:rsidRPr="001D0997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1D0997">
        <w:rPr>
          <w:rFonts w:ascii="GHEA Grapalat" w:hAnsi="GHEA Grapalat"/>
          <w:sz w:val="24"/>
          <w:szCs w:val="24"/>
          <w:lang w:val="hy-AM"/>
        </w:rPr>
        <w:t>Предоставляющий услугу должен обеспечить внутрипроизводственное автоматическое телефонное соединение с проходимостью 2048 кбит/сек. со связью (связями) Е1 к местной общеиспользуемой телефонной сети. И предоставление комбинированных услуг, т.е. местные, междугородные, международные входящие и исходящие звонки, интерфейсом стандарта ISDNPRI (Integrated Services Digital Network Primary Rate Interface).</w:t>
      </w:r>
    </w:p>
    <w:tbl>
      <w:tblPr>
        <w:tblStyle w:val="a5"/>
        <w:tblW w:w="0" w:type="auto"/>
        <w:tblInd w:w="-792" w:type="dxa"/>
        <w:tblLook w:val="04A0" w:firstRow="1" w:lastRow="0" w:firstColumn="1" w:lastColumn="0" w:noHBand="0" w:noVBand="1"/>
      </w:tblPr>
      <w:tblGrid>
        <w:gridCol w:w="5464"/>
        <w:gridCol w:w="4673"/>
      </w:tblGrid>
      <w:tr w:rsidR="00AD47B5" w:rsidRPr="001D0997" w14:paraId="0E0388D7" w14:textId="77777777" w:rsidTr="00E510AD">
        <w:tc>
          <w:tcPr>
            <w:tcW w:w="5464" w:type="dxa"/>
          </w:tcPr>
          <w:p w14:paraId="6358F101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 xml:space="preserve">Адрес местоположения </w:t>
            </w:r>
          </w:p>
          <w:p w14:paraId="66229C30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4673" w:type="dxa"/>
          </w:tcPr>
          <w:p w14:paraId="58CEBBB2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Количество номеров телефона</w:t>
            </w:r>
          </w:p>
        </w:tc>
      </w:tr>
      <w:tr w:rsidR="00AD47B5" w:rsidRPr="002F7F85" w14:paraId="3C90F9B2" w14:textId="77777777" w:rsidTr="00E510AD">
        <w:trPr>
          <w:trHeight w:val="667"/>
        </w:trPr>
        <w:tc>
          <w:tcPr>
            <w:tcW w:w="5464" w:type="dxa"/>
          </w:tcPr>
          <w:p w14:paraId="38A5462B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гор. Ереван,</w:t>
            </w:r>
          </w:p>
          <w:p w14:paraId="3781C3F3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Правительственный Дом 3</w:t>
            </w:r>
          </w:p>
        </w:tc>
        <w:tc>
          <w:tcPr>
            <w:tcW w:w="4673" w:type="dxa"/>
          </w:tcPr>
          <w:p w14:paraId="08472370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200</w:t>
            </w: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 xml:space="preserve"> шт.</w:t>
            </w:r>
          </w:p>
          <w:p w14:paraId="2C273137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 xml:space="preserve">(Предпочтительный ряд номеров </w:t>
            </w:r>
          </w:p>
          <w:p w14:paraId="7697E74A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line="276" w:lineRule="auto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 xml:space="preserve">0XX-511300-511399, </w:t>
            </w:r>
            <w:r w:rsidRPr="00104880">
              <w:rPr>
                <w:rFonts w:ascii="GHEA Grapalat" w:hAnsi="GHEA Grapalat"/>
                <w:sz w:val="20"/>
                <w:szCs w:val="24"/>
                <w:lang w:val="hy-AM"/>
              </w:rPr>
              <w:t>515100-515169)</w:t>
            </w:r>
          </w:p>
        </w:tc>
      </w:tr>
    </w:tbl>
    <w:p w14:paraId="20C7E63A" w14:textId="77777777" w:rsidR="00AD47B5" w:rsidRPr="001D0997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1D0997">
        <w:rPr>
          <w:rFonts w:ascii="GHEA Grapalat" w:hAnsi="GHEA Grapalat"/>
          <w:sz w:val="24"/>
          <w:szCs w:val="24"/>
          <w:lang w:val="hy-AM"/>
        </w:rPr>
        <w:t>Для каждой связи Е1 в прикрепленной сети предоставляющего услугу должно быть обеспечено самое меньшее 6000 минут бесплатных местных и международных звонков. Организация линейного комбинирования, начиная от межпроизводственной автоматической телефонной станции заказчика до самого близкого узла связи заказчика, обеспечить при помощи инфраструктуры подземного кабеля, принадлежащего предоставляющему услугу.</w:t>
      </w:r>
    </w:p>
    <w:p w14:paraId="2FD7FA44" w14:textId="77777777" w:rsidR="00AD47B5" w:rsidRPr="001D0997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1D0997">
        <w:rPr>
          <w:rFonts w:ascii="GHEA Grapalat" w:hAnsi="GHEA Grapalat"/>
          <w:sz w:val="24"/>
          <w:szCs w:val="24"/>
          <w:lang w:val="hy-AM"/>
        </w:rPr>
        <w:t xml:space="preserve">Связь Е1 должна обеспечить для входящих и исходящих звонков динамичное перераспределение связи, высокое качество передачи голоса и данных, скорость, быстрый набор телефонного номера (скорость утверждения подтверждения связи 1-3 сек.), Dial-up доступность интернета со скоростью 56 кбит/сек., автоматический показ входящих звонков (АПВЗ). </w:t>
      </w:r>
    </w:p>
    <w:tbl>
      <w:tblPr>
        <w:tblW w:w="999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0"/>
        <w:gridCol w:w="5930"/>
      </w:tblGrid>
      <w:tr w:rsidR="00AD47B5" w:rsidRPr="001D0997" w14:paraId="47FA9D38" w14:textId="77777777" w:rsidTr="00E510AD">
        <w:trPr>
          <w:trHeight w:val="88"/>
        </w:trPr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0BA8C937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ITU-T Recommendation</w:t>
            </w:r>
          </w:p>
        </w:tc>
        <w:tc>
          <w:tcPr>
            <w:tcW w:w="5930" w:type="dxa"/>
            <w:shd w:val="clear" w:color="auto" w:fill="auto"/>
            <w:vAlign w:val="center"/>
            <w:hideMark/>
          </w:tcPr>
          <w:p w14:paraId="653BF388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Standard G.703</w:t>
            </w:r>
          </w:p>
        </w:tc>
      </w:tr>
      <w:tr w:rsidR="00AD47B5" w:rsidRPr="001D0997" w14:paraId="6510C7E6" w14:textId="77777777" w:rsidTr="00E510AD">
        <w:trPr>
          <w:trHeight w:val="119"/>
        </w:trPr>
        <w:tc>
          <w:tcPr>
            <w:tcW w:w="4060" w:type="dxa"/>
            <w:shd w:val="clear" w:color="auto" w:fill="auto"/>
            <w:noWrap/>
            <w:vAlign w:val="center"/>
          </w:tcPr>
          <w:p w14:paraId="746E4E00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Signaling typeEuro ISND</w:t>
            </w:r>
          </w:p>
        </w:tc>
        <w:tc>
          <w:tcPr>
            <w:tcW w:w="5930" w:type="dxa"/>
            <w:shd w:val="clear" w:color="auto" w:fill="auto"/>
            <w:vAlign w:val="center"/>
          </w:tcPr>
          <w:p w14:paraId="46B33BFA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EDSS1</w:t>
            </w:r>
          </w:p>
        </w:tc>
      </w:tr>
      <w:tr w:rsidR="00AD47B5" w:rsidRPr="001D0997" w14:paraId="34527835" w14:textId="77777777" w:rsidTr="00E510AD">
        <w:trPr>
          <w:trHeight w:val="152"/>
        </w:trPr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4FD1B9D7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Line coding of E1 interface</w:t>
            </w:r>
          </w:p>
        </w:tc>
        <w:tc>
          <w:tcPr>
            <w:tcW w:w="5930" w:type="dxa"/>
            <w:shd w:val="clear" w:color="auto" w:fill="auto"/>
            <w:noWrap/>
            <w:vAlign w:val="center"/>
            <w:hideMark/>
          </w:tcPr>
          <w:p w14:paraId="3BD34D8A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E1 (HDB3)</w:t>
            </w:r>
          </w:p>
        </w:tc>
      </w:tr>
      <w:tr w:rsidR="00AD47B5" w:rsidRPr="001D0997" w14:paraId="47E6A0BD" w14:textId="77777777" w:rsidTr="00E510AD">
        <w:trPr>
          <w:trHeight w:val="255"/>
        </w:trPr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5ADA5142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CRC4 or No-CRC4 on E1 Interface</w:t>
            </w:r>
          </w:p>
        </w:tc>
        <w:tc>
          <w:tcPr>
            <w:tcW w:w="5930" w:type="dxa"/>
            <w:shd w:val="clear" w:color="auto" w:fill="auto"/>
            <w:vAlign w:val="center"/>
            <w:hideMark/>
          </w:tcPr>
          <w:p w14:paraId="046C402D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No-CRC4</w:t>
            </w:r>
          </w:p>
        </w:tc>
      </w:tr>
      <w:tr w:rsidR="00AD47B5" w:rsidRPr="001D0997" w14:paraId="7D8D1E90" w14:textId="77777777" w:rsidTr="00E510AD">
        <w:trPr>
          <w:trHeight w:val="587"/>
        </w:trPr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75B15ACF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Connection type: (RJ45/ balanced)</w:t>
            </w:r>
          </w:p>
        </w:tc>
        <w:tc>
          <w:tcPr>
            <w:tcW w:w="5930" w:type="dxa"/>
            <w:shd w:val="clear" w:color="auto" w:fill="auto"/>
            <w:vAlign w:val="center"/>
            <w:hideMark/>
          </w:tcPr>
          <w:p w14:paraId="2FF5A379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Yes</w:t>
            </w:r>
          </w:p>
        </w:tc>
      </w:tr>
      <w:tr w:rsidR="00AD47B5" w:rsidRPr="001D0997" w14:paraId="0D4602D7" w14:textId="77777777" w:rsidTr="00E510AD">
        <w:trPr>
          <w:trHeight w:val="206"/>
        </w:trPr>
        <w:tc>
          <w:tcPr>
            <w:tcW w:w="4060" w:type="dxa"/>
            <w:shd w:val="clear" w:color="auto" w:fill="auto"/>
            <w:vAlign w:val="center"/>
            <w:hideMark/>
          </w:tcPr>
          <w:p w14:paraId="29DA70B3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Trunk selection sequence</w:t>
            </w:r>
          </w:p>
        </w:tc>
        <w:tc>
          <w:tcPr>
            <w:tcW w:w="5930" w:type="dxa"/>
            <w:shd w:val="clear" w:color="auto" w:fill="auto"/>
            <w:vAlign w:val="center"/>
            <w:hideMark/>
          </w:tcPr>
          <w:p w14:paraId="3C225C91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ascending from 1 to 30</w:t>
            </w:r>
          </w:p>
        </w:tc>
      </w:tr>
      <w:tr w:rsidR="00AD47B5" w:rsidRPr="001D0997" w14:paraId="4BFC1477" w14:textId="77777777" w:rsidTr="00E510AD">
        <w:trPr>
          <w:trHeight w:val="96"/>
        </w:trPr>
        <w:tc>
          <w:tcPr>
            <w:tcW w:w="4060" w:type="dxa"/>
            <w:shd w:val="clear" w:color="auto" w:fill="auto"/>
            <w:noWrap/>
            <w:vAlign w:val="center"/>
            <w:hideMark/>
          </w:tcPr>
          <w:p w14:paraId="51E7B59D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Fractional channels</w:t>
            </w:r>
          </w:p>
        </w:tc>
        <w:tc>
          <w:tcPr>
            <w:tcW w:w="5930" w:type="dxa"/>
            <w:shd w:val="clear" w:color="auto" w:fill="auto"/>
            <w:vAlign w:val="center"/>
            <w:hideMark/>
          </w:tcPr>
          <w:p w14:paraId="412F3B20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30</w:t>
            </w:r>
          </w:p>
        </w:tc>
      </w:tr>
    </w:tbl>
    <w:p w14:paraId="20A9EAE8" w14:textId="77777777" w:rsidR="00AD47B5" w:rsidRPr="001D0997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14:paraId="31A5794F" w14:textId="77777777" w:rsidR="00AD47B5" w:rsidRPr="001D0997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1D0997">
        <w:rPr>
          <w:rFonts w:ascii="GHEA Grapalat" w:hAnsi="GHEA Grapalat"/>
          <w:sz w:val="24"/>
          <w:szCs w:val="24"/>
          <w:lang w:val="hy-AM"/>
        </w:rPr>
        <w:t xml:space="preserve">Перечень стоимости единицы предоставляемых голосовых услуг предоставляется с перечнем технической характеристики. </w:t>
      </w:r>
    </w:p>
    <w:p w14:paraId="342B99ED" w14:textId="77777777" w:rsidR="00AD47B5" w:rsidRPr="001D0997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1D0997">
        <w:rPr>
          <w:rFonts w:ascii="GHEA Grapalat" w:hAnsi="GHEA Grapalat"/>
          <w:sz w:val="24"/>
          <w:szCs w:val="24"/>
          <w:lang w:val="hy-AM"/>
        </w:rPr>
        <w:lastRenderedPageBreak/>
        <w:t xml:space="preserve">Дополнительные требования: Соединение с аппаратом внутрипроизводственной автоматической телефонной станцией до аппаратов конечных заменителей для узла связи для линейного комбинирования его услугу, предоставляет представляющий услугу Заказчик. </w:t>
      </w:r>
    </w:p>
    <w:p w14:paraId="07BCE4DB" w14:textId="77777777" w:rsidR="00AD47B5" w:rsidRPr="001D0997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1D0997">
        <w:rPr>
          <w:rFonts w:ascii="GHEA Grapalat" w:hAnsi="GHEA Grapalat"/>
          <w:sz w:val="24"/>
          <w:szCs w:val="24"/>
          <w:lang w:val="hy-AM"/>
        </w:rPr>
        <w:t>Услуги обслуживания: Предоставление налоговых счетов не позже, чем до 10-го текущего месяца. В случае необходимости, по требованию, должен быть представлен подробный счет, расшифровка. Расшифровка должна быть предоставлена только доверенному лицу организации. В случае обращения Заказчика, должно быть обеспечено получение данных о номерах телефонов при помощи предоставляющего услуги сайта. Обслуживание услуги и ее предоставление должно быть осуществлено согласно Закону РА “Об электронной коммуникации”.</w:t>
      </w:r>
    </w:p>
    <w:p w14:paraId="74A44B2B" w14:textId="77777777" w:rsidR="00AD47B5" w:rsidRPr="001D0997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1D0997">
        <w:rPr>
          <w:rFonts w:ascii="GHEA Grapalat" w:hAnsi="GHEA Grapalat"/>
          <w:sz w:val="24"/>
          <w:szCs w:val="24"/>
          <w:lang w:val="hy-AM"/>
        </w:rPr>
        <w:t xml:space="preserve">Иные условия: Предоставляющий услугу должен защищать секретность телефонных разговоров (но не ограничивать факт разговора, личность звонящего и получателя звонка и их местонахождение) и содержание других сообщений, проходящих по телефонной сети, не должен записывать или сохранять эти данные, за исключением случаев, предусмотренных законом или согласно решению суда. </w:t>
      </w:r>
    </w:p>
    <w:p w14:paraId="5DE4B7DD" w14:textId="77777777" w:rsidR="00AD47B5" w:rsidRPr="001D0997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2"/>
        <w:gridCol w:w="1550"/>
        <w:gridCol w:w="1333"/>
      </w:tblGrid>
      <w:tr w:rsidR="00AD47B5" w:rsidRPr="002F7F85" w14:paraId="1A88E4CB" w14:textId="77777777" w:rsidTr="002F7F85">
        <w:trPr>
          <w:trHeight w:val="1266"/>
          <w:jc w:val="center"/>
        </w:trPr>
        <w:tc>
          <w:tcPr>
            <w:tcW w:w="7092" w:type="dxa"/>
            <w:shd w:val="clear" w:color="000000" w:fill="D9D9D9"/>
            <w:vAlign w:val="center"/>
            <w:hideMark/>
          </w:tcPr>
          <w:p w14:paraId="2A6E943E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Основные услуги</w:t>
            </w:r>
          </w:p>
        </w:tc>
        <w:tc>
          <w:tcPr>
            <w:tcW w:w="1550" w:type="dxa"/>
            <w:shd w:val="clear" w:color="000000" w:fill="D9D9D9"/>
            <w:vAlign w:val="center"/>
            <w:hideMark/>
          </w:tcPr>
          <w:p w14:paraId="6F39EB22" w14:textId="77777777" w:rsidR="00AD47B5" w:rsidRPr="00407BFD" w:rsidRDefault="00AD47B5" w:rsidP="002F7F85">
            <w:pPr>
              <w:autoSpaceDE w:val="0"/>
              <w:autoSpaceDN w:val="0"/>
              <w:adjustRightInd w:val="0"/>
              <w:spacing w:after="0"/>
              <w:ind w:left="-16" w:firstLine="46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Количество/ Количество минут в месяц</w:t>
            </w:r>
          </w:p>
        </w:tc>
        <w:tc>
          <w:tcPr>
            <w:tcW w:w="1333" w:type="dxa"/>
            <w:shd w:val="clear" w:color="000000" w:fill="D9D9D9"/>
            <w:vAlign w:val="center"/>
            <w:hideMark/>
          </w:tcPr>
          <w:p w14:paraId="1BFE64AD" w14:textId="77777777" w:rsidR="00AD47B5" w:rsidRPr="00407BFD" w:rsidRDefault="00AD47B5" w:rsidP="002F7F85">
            <w:pPr>
              <w:autoSpaceDE w:val="0"/>
              <w:autoSpaceDN w:val="0"/>
              <w:adjustRightInd w:val="0"/>
              <w:spacing w:after="0"/>
              <w:ind w:left="29" w:hanging="29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Стоимость единицы</w:t>
            </w:r>
          </w:p>
          <w:p w14:paraId="0968F4ED" w14:textId="77777777" w:rsidR="00AD47B5" w:rsidRPr="00407BFD" w:rsidRDefault="00AD47B5" w:rsidP="002F7F85">
            <w:pPr>
              <w:autoSpaceDE w:val="0"/>
              <w:autoSpaceDN w:val="0"/>
              <w:adjustRightInd w:val="0"/>
              <w:spacing w:after="0"/>
              <w:ind w:left="-540" w:firstLine="540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(в драмах РА)</w:t>
            </w:r>
          </w:p>
        </w:tc>
      </w:tr>
      <w:tr w:rsidR="00AD47B5" w:rsidRPr="001D0997" w14:paraId="0D8F3119" w14:textId="77777777" w:rsidTr="002F7F85">
        <w:trPr>
          <w:trHeight w:val="300"/>
          <w:jc w:val="center"/>
        </w:trPr>
        <w:tc>
          <w:tcPr>
            <w:tcW w:w="7092" w:type="dxa"/>
            <w:shd w:val="clear" w:color="auto" w:fill="auto"/>
            <w:vAlign w:val="center"/>
            <w:hideMark/>
          </w:tcPr>
          <w:p w14:paraId="10BDF82C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Связь E1 ISDN-PRI самое меньшее 6000 минут исходящие звонки в прикрепленной сети оператора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62E65AD7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1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3A37E66A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</w:tr>
      <w:tr w:rsidR="00AD47B5" w:rsidRPr="001D0997" w14:paraId="6F1E4D01" w14:textId="77777777" w:rsidTr="002F7F85">
        <w:trPr>
          <w:trHeight w:val="300"/>
          <w:jc w:val="center"/>
        </w:trPr>
        <w:tc>
          <w:tcPr>
            <w:tcW w:w="7092" w:type="dxa"/>
            <w:shd w:val="clear" w:color="auto" w:fill="auto"/>
            <w:vAlign w:val="center"/>
          </w:tcPr>
          <w:p w14:paraId="495B5596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/DDI/ декадный телефонный номер</w:t>
            </w:r>
          </w:p>
        </w:tc>
        <w:tc>
          <w:tcPr>
            <w:tcW w:w="1550" w:type="dxa"/>
            <w:shd w:val="clear" w:color="auto" w:fill="auto"/>
            <w:noWrap/>
            <w:vAlign w:val="center"/>
          </w:tcPr>
          <w:p w14:paraId="4FEF3C99" w14:textId="77777777" w:rsidR="00AD47B5" w:rsidRPr="001E001F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200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27F4A302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</w:tr>
      <w:tr w:rsidR="00AD47B5" w:rsidRPr="001D0997" w14:paraId="57D3665D" w14:textId="77777777" w:rsidTr="002F7F85">
        <w:trPr>
          <w:trHeight w:val="300"/>
          <w:jc w:val="center"/>
        </w:trPr>
        <w:tc>
          <w:tcPr>
            <w:tcW w:w="7092" w:type="dxa"/>
            <w:shd w:val="clear" w:color="auto" w:fill="auto"/>
            <w:vAlign w:val="center"/>
            <w:hideMark/>
          </w:tcPr>
          <w:p w14:paraId="787D11ED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Исходящие звонки,начиная с 6001 минут в прикрепленной сети оператора</w:t>
            </w:r>
          </w:p>
        </w:tc>
        <w:tc>
          <w:tcPr>
            <w:tcW w:w="1550" w:type="dxa"/>
            <w:shd w:val="clear" w:color="auto" w:fill="auto"/>
            <w:noWrap/>
            <w:vAlign w:val="center"/>
            <w:hideMark/>
          </w:tcPr>
          <w:p w14:paraId="7125A6F5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фактически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4C82FA91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</w:tr>
      <w:tr w:rsidR="00AD47B5" w:rsidRPr="001D0997" w14:paraId="47686DBA" w14:textId="77777777" w:rsidTr="002F7F85">
        <w:trPr>
          <w:trHeight w:val="300"/>
          <w:jc w:val="center"/>
        </w:trPr>
        <w:tc>
          <w:tcPr>
            <w:tcW w:w="7092" w:type="dxa"/>
            <w:shd w:val="clear" w:color="auto" w:fill="auto"/>
            <w:vAlign w:val="center"/>
            <w:hideMark/>
          </w:tcPr>
          <w:p w14:paraId="640AE7E2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 xml:space="preserve">Исходящие звонки иным операторам РА 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14:paraId="116EAABC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фактически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5D98BBC5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</w:tr>
      <w:tr w:rsidR="00AD47B5" w:rsidRPr="001D0997" w14:paraId="77A7D1FE" w14:textId="77777777" w:rsidTr="002F7F85">
        <w:trPr>
          <w:trHeight w:val="300"/>
          <w:jc w:val="center"/>
        </w:trPr>
        <w:tc>
          <w:tcPr>
            <w:tcW w:w="7092" w:type="dxa"/>
            <w:shd w:val="clear" w:color="auto" w:fill="auto"/>
            <w:vAlign w:val="center"/>
            <w:hideMark/>
          </w:tcPr>
          <w:p w14:paraId="0C464766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Исходящие звонки</w:t>
            </w:r>
            <w:r w:rsidRPr="00A22E7F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 xml:space="preserve">РА 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14:paraId="7F2DCAD3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фактически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1ACAF864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</w:tr>
      <w:tr w:rsidR="00AD47B5" w:rsidRPr="001D0997" w14:paraId="64746DB6" w14:textId="77777777" w:rsidTr="002F7F85">
        <w:trPr>
          <w:trHeight w:val="300"/>
          <w:jc w:val="center"/>
        </w:trPr>
        <w:tc>
          <w:tcPr>
            <w:tcW w:w="7092" w:type="dxa"/>
            <w:shd w:val="clear" w:color="auto" w:fill="auto"/>
            <w:vAlign w:val="center"/>
            <w:hideMark/>
          </w:tcPr>
          <w:p w14:paraId="7C2FE9EB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Международные звонки РФ</w:t>
            </w:r>
          </w:p>
        </w:tc>
        <w:tc>
          <w:tcPr>
            <w:tcW w:w="1550" w:type="dxa"/>
            <w:shd w:val="clear" w:color="auto" w:fill="auto"/>
            <w:noWrap/>
            <w:hideMark/>
          </w:tcPr>
          <w:p w14:paraId="552DC4E5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фактически</w:t>
            </w:r>
          </w:p>
        </w:tc>
        <w:tc>
          <w:tcPr>
            <w:tcW w:w="1333" w:type="dxa"/>
            <w:shd w:val="clear" w:color="auto" w:fill="auto"/>
            <w:noWrap/>
            <w:vAlign w:val="center"/>
          </w:tcPr>
          <w:p w14:paraId="57E76E04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</w:tr>
    </w:tbl>
    <w:p w14:paraId="61A1CC49" w14:textId="77777777" w:rsidR="00AD47B5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p w14:paraId="1726FF50" w14:textId="77777777" w:rsidR="00AD47B5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  <w:r w:rsidRPr="001D0997">
        <w:rPr>
          <w:rFonts w:ascii="GHEA Grapalat" w:hAnsi="GHEA Grapalat"/>
          <w:sz w:val="24"/>
          <w:szCs w:val="24"/>
          <w:lang w:val="hy-AM"/>
        </w:rPr>
        <w:t xml:space="preserve">Общее ценовое предложение нужно представить в виде общего текста предоставляемых услуг в сроки действия Договора. </w:t>
      </w:r>
    </w:p>
    <w:p w14:paraId="4E1D5E07" w14:textId="77777777" w:rsidR="00AD47B5" w:rsidRPr="001D0997" w:rsidRDefault="00AD47B5" w:rsidP="00AD47B5">
      <w:pPr>
        <w:autoSpaceDE w:val="0"/>
        <w:autoSpaceDN w:val="0"/>
        <w:adjustRightInd w:val="0"/>
        <w:spacing w:after="0"/>
        <w:ind w:left="-540" w:firstLine="540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7190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0"/>
      </w:tblGrid>
      <w:tr w:rsidR="00AD47B5" w:rsidRPr="001D0997" w14:paraId="25FFEEEC" w14:textId="77777777" w:rsidTr="00E510AD">
        <w:trPr>
          <w:trHeight w:val="310"/>
        </w:trPr>
        <w:tc>
          <w:tcPr>
            <w:tcW w:w="7190" w:type="dxa"/>
          </w:tcPr>
          <w:p w14:paraId="57AD14B3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Срок предоставления услуги</w:t>
            </w:r>
          </w:p>
        </w:tc>
      </w:tr>
      <w:tr w:rsidR="00AD47B5" w:rsidRPr="002F7F85" w14:paraId="21943AAB" w14:textId="77777777" w:rsidTr="00E510AD">
        <w:trPr>
          <w:trHeight w:val="807"/>
        </w:trPr>
        <w:tc>
          <w:tcPr>
            <w:tcW w:w="7190" w:type="dxa"/>
          </w:tcPr>
          <w:p w14:paraId="667D89AE" w14:textId="77777777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 xml:space="preserve">                     Начало                                                    Конец</w:t>
            </w:r>
          </w:p>
          <w:p w14:paraId="7917D005" w14:textId="3692A6AE" w:rsidR="00AD47B5" w:rsidRPr="00407BFD" w:rsidRDefault="00AD47B5" w:rsidP="00E510AD">
            <w:pPr>
              <w:autoSpaceDE w:val="0"/>
              <w:autoSpaceDN w:val="0"/>
              <w:adjustRightInd w:val="0"/>
              <w:spacing w:after="0"/>
              <w:ind w:left="-540" w:firstLine="540"/>
              <w:jc w:val="both"/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 xml:space="preserve">С момента заключения Договора  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 xml:space="preserve">                            30.12.202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5</w:t>
            </w:r>
            <w:r w:rsidRPr="00407BFD">
              <w:rPr>
                <w:rFonts w:ascii="GHEA Grapalat" w:hAnsi="GHEA Grapalat"/>
                <w:sz w:val="20"/>
                <w:szCs w:val="24"/>
                <w:lang w:val="hy-AM"/>
              </w:rPr>
              <w:t>г.</w:t>
            </w:r>
          </w:p>
        </w:tc>
      </w:tr>
    </w:tbl>
    <w:p w14:paraId="4E9B667F" w14:textId="77777777" w:rsidR="00AD47B5" w:rsidRDefault="00AD47B5" w:rsidP="00AD47B5">
      <w:pPr>
        <w:pStyle w:val="3"/>
        <w:jc w:val="right"/>
        <w:rPr>
          <w:rFonts w:ascii="GHEA Grapalat" w:hAnsi="GHEA Grapalat"/>
          <w:b/>
          <w:sz w:val="24"/>
          <w:szCs w:val="24"/>
          <w:lang w:val="ru-RU"/>
        </w:rPr>
      </w:pPr>
    </w:p>
    <w:p w14:paraId="3A7AD758" w14:textId="77777777" w:rsidR="006B3E51" w:rsidRPr="00AD47B5" w:rsidRDefault="006B3E51" w:rsidP="00995B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222"/>
          <w:sz w:val="24"/>
          <w:szCs w:val="24"/>
          <w:lang w:val="ru-RU"/>
        </w:rPr>
      </w:pPr>
    </w:p>
    <w:sectPr w:rsidR="006B3E51" w:rsidRPr="00AD47B5" w:rsidSect="002F7F85">
      <w:pgSz w:w="12240" w:h="15840"/>
      <w:pgMar w:top="720" w:right="1041" w:bottom="117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 Cyr">
    <w:altName w:val="Arial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EB30AF2"/>
    <w:multiLevelType w:val="hybridMultilevel"/>
    <w:tmpl w:val="0D0029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4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67"/>
    <w:rsid w:val="00007C07"/>
    <w:rsid w:val="0001037E"/>
    <w:rsid w:val="00011505"/>
    <w:rsid w:val="0001488A"/>
    <w:rsid w:val="00023685"/>
    <w:rsid w:val="00031477"/>
    <w:rsid w:val="00031EAD"/>
    <w:rsid w:val="0003347D"/>
    <w:rsid w:val="000434AF"/>
    <w:rsid w:val="00044B3B"/>
    <w:rsid w:val="00050739"/>
    <w:rsid w:val="000546C9"/>
    <w:rsid w:val="0005606B"/>
    <w:rsid w:val="000562FC"/>
    <w:rsid w:val="00061EDE"/>
    <w:rsid w:val="0006270F"/>
    <w:rsid w:val="00063938"/>
    <w:rsid w:val="00066F70"/>
    <w:rsid w:val="00074351"/>
    <w:rsid w:val="000946D0"/>
    <w:rsid w:val="0009619E"/>
    <w:rsid w:val="000A1DFB"/>
    <w:rsid w:val="000B0A46"/>
    <w:rsid w:val="000C0F71"/>
    <w:rsid w:val="000C167C"/>
    <w:rsid w:val="000C4EA1"/>
    <w:rsid w:val="000C6850"/>
    <w:rsid w:val="000D3D65"/>
    <w:rsid w:val="000D49F3"/>
    <w:rsid w:val="000D53EC"/>
    <w:rsid w:val="000E13D7"/>
    <w:rsid w:val="000E3142"/>
    <w:rsid w:val="000E65E5"/>
    <w:rsid w:val="000E78DE"/>
    <w:rsid w:val="000F5867"/>
    <w:rsid w:val="00103FD2"/>
    <w:rsid w:val="001069A5"/>
    <w:rsid w:val="00106C24"/>
    <w:rsid w:val="00106C8E"/>
    <w:rsid w:val="00111630"/>
    <w:rsid w:val="0011375C"/>
    <w:rsid w:val="00113CD7"/>
    <w:rsid w:val="00121AA8"/>
    <w:rsid w:val="0012383E"/>
    <w:rsid w:val="001260B6"/>
    <w:rsid w:val="00131589"/>
    <w:rsid w:val="0013559A"/>
    <w:rsid w:val="0013640C"/>
    <w:rsid w:val="00137689"/>
    <w:rsid w:val="00142C69"/>
    <w:rsid w:val="001443F5"/>
    <w:rsid w:val="0014488F"/>
    <w:rsid w:val="00145A81"/>
    <w:rsid w:val="00151386"/>
    <w:rsid w:val="00153338"/>
    <w:rsid w:val="001830FD"/>
    <w:rsid w:val="001927C7"/>
    <w:rsid w:val="00195E35"/>
    <w:rsid w:val="001A0B79"/>
    <w:rsid w:val="001B3299"/>
    <w:rsid w:val="001B5E82"/>
    <w:rsid w:val="001C09E7"/>
    <w:rsid w:val="001D2DAD"/>
    <w:rsid w:val="001E0BB8"/>
    <w:rsid w:val="001E2980"/>
    <w:rsid w:val="001E520E"/>
    <w:rsid w:val="00202DBB"/>
    <w:rsid w:val="002043D8"/>
    <w:rsid w:val="00206624"/>
    <w:rsid w:val="002148E3"/>
    <w:rsid w:val="00215C51"/>
    <w:rsid w:val="00221E43"/>
    <w:rsid w:val="00223269"/>
    <w:rsid w:val="00233012"/>
    <w:rsid w:val="00234E55"/>
    <w:rsid w:val="00252534"/>
    <w:rsid w:val="00255D90"/>
    <w:rsid w:val="00257D3F"/>
    <w:rsid w:val="002603EC"/>
    <w:rsid w:val="002617A6"/>
    <w:rsid w:val="00263DFC"/>
    <w:rsid w:val="002675CE"/>
    <w:rsid w:val="00271636"/>
    <w:rsid w:val="00274A68"/>
    <w:rsid w:val="00277B58"/>
    <w:rsid w:val="002854AD"/>
    <w:rsid w:val="00291E75"/>
    <w:rsid w:val="0029362D"/>
    <w:rsid w:val="00294C0C"/>
    <w:rsid w:val="002963D5"/>
    <w:rsid w:val="00296C8F"/>
    <w:rsid w:val="002A139F"/>
    <w:rsid w:val="002A2172"/>
    <w:rsid w:val="002A2749"/>
    <w:rsid w:val="002A340F"/>
    <w:rsid w:val="002A5EE2"/>
    <w:rsid w:val="002B0221"/>
    <w:rsid w:val="002B39E9"/>
    <w:rsid w:val="002B7D9D"/>
    <w:rsid w:val="002D05F3"/>
    <w:rsid w:val="002D1DC0"/>
    <w:rsid w:val="002D275C"/>
    <w:rsid w:val="002D2A06"/>
    <w:rsid w:val="002E5269"/>
    <w:rsid w:val="002E75A7"/>
    <w:rsid w:val="002E7FC4"/>
    <w:rsid w:val="002F7F85"/>
    <w:rsid w:val="00307644"/>
    <w:rsid w:val="00312D79"/>
    <w:rsid w:val="00314FEE"/>
    <w:rsid w:val="003262F6"/>
    <w:rsid w:val="00327EDA"/>
    <w:rsid w:val="00331590"/>
    <w:rsid w:val="00342D5A"/>
    <w:rsid w:val="00352A99"/>
    <w:rsid w:val="003719AA"/>
    <w:rsid w:val="00373997"/>
    <w:rsid w:val="0037726B"/>
    <w:rsid w:val="003804F0"/>
    <w:rsid w:val="00391873"/>
    <w:rsid w:val="00393B28"/>
    <w:rsid w:val="003B1C20"/>
    <w:rsid w:val="003B60C9"/>
    <w:rsid w:val="003D09C4"/>
    <w:rsid w:val="003D11F6"/>
    <w:rsid w:val="003D16F7"/>
    <w:rsid w:val="003E0E71"/>
    <w:rsid w:val="003E2CA7"/>
    <w:rsid w:val="003E6C61"/>
    <w:rsid w:val="003F31CD"/>
    <w:rsid w:val="003F3935"/>
    <w:rsid w:val="00402553"/>
    <w:rsid w:val="004057B7"/>
    <w:rsid w:val="00410BE1"/>
    <w:rsid w:val="00421450"/>
    <w:rsid w:val="00426D39"/>
    <w:rsid w:val="00436E29"/>
    <w:rsid w:val="00436FA9"/>
    <w:rsid w:val="00454AD4"/>
    <w:rsid w:val="0046026C"/>
    <w:rsid w:val="00462071"/>
    <w:rsid w:val="00462B97"/>
    <w:rsid w:val="004754A9"/>
    <w:rsid w:val="00476ACE"/>
    <w:rsid w:val="004853BE"/>
    <w:rsid w:val="00486DD3"/>
    <w:rsid w:val="00490C2E"/>
    <w:rsid w:val="0049118D"/>
    <w:rsid w:val="004A0CE1"/>
    <w:rsid w:val="004B1C96"/>
    <w:rsid w:val="004B6407"/>
    <w:rsid w:val="004C215E"/>
    <w:rsid w:val="004D0124"/>
    <w:rsid w:val="004D7017"/>
    <w:rsid w:val="004E110E"/>
    <w:rsid w:val="004E1BBC"/>
    <w:rsid w:val="004E44BB"/>
    <w:rsid w:val="004F7422"/>
    <w:rsid w:val="005049E8"/>
    <w:rsid w:val="00510DE7"/>
    <w:rsid w:val="00514B06"/>
    <w:rsid w:val="0051517D"/>
    <w:rsid w:val="00516B08"/>
    <w:rsid w:val="005324D9"/>
    <w:rsid w:val="00544097"/>
    <w:rsid w:val="0055618B"/>
    <w:rsid w:val="00556DAC"/>
    <w:rsid w:val="00572E7D"/>
    <w:rsid w:val="00583709"/>
    <w:rsid w:val="00583F28"/>
    <w:rsid w:val="00590320"/>
    <w:rsid w:val="005A20BA"/>
    <w:rsid w:val="005B00BE"/>
    <w:rsid w:val="005B05B3"/>
    <w:rsid w:val="005B25BB"/>
    <w:rsid w:val="005B67EC"/>
    <w:rsid w:val="005C065A"/>
    <w:rsid w:val="005C1741"/>
    <w:rsid w:val="005D4801"/>
    <w:rsid w:val="005E49DC"/>
    <w:rsid w:val="005E7EE5"/>
    <w:rsid w:val="005E7FD2"/>
    <w:rsid w:val="005F0C7B"/>
    <w:rsid w:val="005F15BF"/>
    <w:rsid w:val="005F1C68"/>
    <w:rsid w:val="005F60FF"/>
    <w:rsid w:val="00603AC7"/>
    <w:rsid w:val="006044CE"/>
    <w:rsid w:val="006213D2"/>
    <w:rsid w:val="00636407"/>
    <w:rsid w:val="006367E5"/>
    <w:rsid w:val="006423DC"/>
    <w:rsid w:val="00644D3E"/>
    <w:rsid w:val="00647024"/>
    <w:rsid w:val="00650AC6"/>
    <w:rsid w:val="00654609"/>
    <w:rsid w:val="006600F1"/>
    <w:rsid w:val="00663454"/>
    <w:rsid w:val="006656C2"/>
    <w:rsid w:val="00667009"/>
    <w:rsid w:val="00682EC7"/>
    <w:rsid w:val="00683ED2"/>
    <w:rsid w:val="006A255D"/>
    <w:rsid w:val="006A5B3A"/>
    <w:rsid w:val="006B3E51"/>
    <w:rsid w:val="006C167D"/>
    <w:rsid w:val="006C53EE"/>
    <w:rsid w:val="006D1905"/>
    <w:rsid w:val="006E2DE2"/>
    <w:rsid w:val="006E7033"/>
    <w:rsid w:val="006E703E"/>
    <w:rsid w:val="006E7A98"/>
    <w:rsid w:val="006F0D23"/>
    <w:rsid w:val="006F2D71"/>
    <w:rsid w:val="00701DF9"/>
    <w:rsid w:val="0070336D"/>
    <w:rsid w:val="00705CE4"/>
    <w:rsid w:val="00707556"/>
    <w:rsid w:val="0071280C"/>
    <w:rsid w:val="00714C01"/>
    <w:rsid w:val="00722D19"/>
    <w:rsid w:val="00725A8E"/>
    <w:rsid w:val="00732ADF"/>
    <w:rsid w:val="00741A12"/>
    <w:rsid w:val="00741DC4"/>
    <w:rsid w:val="00742346"/>
    <w:rsid w:val="0074433F"/>
    <w:rsid w:val="007503A4"/>
    <w:rsid w:val="00775795"/>
    <w:rsid w:val="00781795"/>
    <w:rsid w:val="00785E3A"/>
    <w:rsid w:val="00787467"/>
    <w:rsid w:val="00790AB3"/>
    <w:rsid w:val="00793304"/>
    <w:rsid w:val="00793FA4"/>
    <w:rsid w:val="007A3910"/>
    <w:rsid w:val="007A6B9B"/>
    <w:rsid w:val="007B1059"/>
    <w:rsid w:val="007B1135"/>
    <w:rsid w:val="007B31B0"/>
    <w:rsid w:val="007B69F8"/>
    <w:rsid w:val="007C4408"/>
    <w:rsid w:val="007C72FD"/>
    <w:rsid w:val="007E1C9C"/>
    <w:rsid w:val="007E662A"/>
    <w:rsid w:val="007E77EB"/>
    <w:rsid w:val="007E7DA5"/>
    <w:rsid w:val="007F65BC"/>
    <w:rsid w:val="008030EA"/>
    <w:rsid w:val="00811074"/>
    <w:rsid w:val="00817D9C"/>
    <w:rsid w:val="00822142"/>
    <w:rsid w:val="00822350"/>
    <w:rsid w:val="0082464B"/>
    <w:rsid w:val="00825FA7"/>
    <w:rsid w:val="00837347"/>
    <w:rsid w:val="00841A5B"/>
    <w:rsid w:val="00850EDA"/>
    <w:rsid w:val="00853326"/>
    <w:rsid w:val="00853B21"/>
    <w:rsid w:val="00855DE6"/>
    <w:rsid w:val="008561C3"/>
    <w:rsid w:val="008562B2"/>
    <w:rsid w:val="0086172E"/>
    <w:rsid w:val="00863CE3"/>
    <w:rsid w:val="00881FEC"/>
    <w:rsid w:val="00886377"/>
    <w:rsid w:val="008931FF"/>
    <w:rsid w:val="008A4138"/>
    <w:rsid w:val="008A4FA8"/>
    <w:rsid w:val="008B6B4F"/>
    <w:rsid w:val="008C08C8"/>
    <w:rsid w:val="008D0B56"/>
    <w:rsid w:val="008D7583"/>
    <w:rsid w:val="00901D46"/>
    <w:rsid w:val="00913AB3"/>
    <w:rsid w:val="00914936"/>
    <w:rsid w:val="00916979"/>
    <w:rsid w:val="0091697F"/>
    <w:rsid w:val="009269DB"/>
    <w:rsid w:val="00930242"/>
    <w:rsid w:val="00944646"/>
    <w:rsid w:val="00952AED"/>
    <w:rsid w:val="00953972"/>
    <w:rsid w:val="00956B86"/>
    <w:rsid w:val="009606E1"/>
    <w:rsid w:val="0096141D"/>
    <w:rsid w:val="00964202"/>
    <w:rsid w:val="0097378A"/>
    <w:rsid w:val="009739D6"/>
    <w:rsid w:val="009751E7"/>
    <w:rsid w:val="00980272"/>
    <w:rsid w:val="00986775"/>
    <w:rsid w:val="00995B4E"/>
    <w:rsid w:val="009A060B"/>
    <w:rsid w:val="009A7447"/>
    <w:rsid w:val="009B3E7F"/>
    <w:rsid w:val="009D249F"/>
    <w:rsid w:val="009F234F"/>
    <w:rsid w:val="00A01D06"/>
    <w:rsid w:val="00A26AF9"/>
    <w:rsid w:val="00A47672"/>
    <w:rsid w:val="00A50D23"/>
    <w:rsid w:val="00A52C14"/>
    <w:rsid w:val="00A546D0"/>
    <w:rsid w:val="00A56CF0"/>
    <w:rsid w:val="00A60233"/>
    <w:rsid w:val="00A617F7"/>
    <w:rsid w:val="00A62F7D"/>
    <w:rsid w:val="00A64639"/>
    <w:rsid w:val="00A72605"/>
    <w:rsid w:val="00A729B8"/>
    <w:rsid w:val="00A80C2A"/>
    <w:rsid w:val="00A8354D"/>
    <w:rsid w:val="00A8418F"/>
    <w:rsid w:val="00A8486B"/>
    <w:rsid w:val="00A912E0"/>
    <w:rsid w:val="00A940CB"/>
    <w:rsid w:val="00A971A1"/>
    <w:rsid w:val="00AA0B03"/>
    <w:rsid w:val="00AA5B4D"/>
    <w:rsid w:val="00AB18EF"/>
    <w:rsid w:val="00AB276D"/>
    <w:rsid w:val="00AB3BF1"/>
    <w:rsid w:val="00AB6300"/>
    <w:rsid w:val="00AB6B75"/>
    <w:rsid w:val="00AD2FAD"/>
    <w:rsid w:val="00AD47B5"/>
    <w:rsid w:val="00AE024E"/>
    <w:rsid w:val="00AE66B7"/>
    <w:rsid w:val="00AF0612"/>
    <w:rsid w:val="00AF09C1"/>
    <w:rsid w:val="00AF2CB4"/>
    <w:rsid w:val="00AF626E"/>
    <w:rsid w:val="00B04380"/>
    <w:rsid w:val="00B06052"/>
    <w:rsid w:val="00B11F3B"/>
    <w:rsid w:val="00B21E22"/>
    <w:rsid w:val="00B23820"/>
    <w:rsid w:val="00B25372"/>
    <w:rsid w:val="00B369D3"/>
    <w:rsid w:val="00B4001D"/>
    <w:rsid w:val="00B45E15"/>
    <w:rsid w:val="00B577BE"/>
    <w:rsid w:val="00B57CC7"/>
    <w:rsid w:val="00B70CD5"/>
    <w:rsid w:val="00B74659"/>
    <w:rsid w:val="00B77816"/>
    <w:rsid w:val="00B8352C"/>
    <w:rsid w:val="00B8354B"/>
    <w:rsid w:val="00B8435A"/>
    <w:rsid w:val="00B846AA"/>
    <w:rsid w:val="00B90FD6"/>
    <w:rsid w:val="00BA0250"/>
    <w:rsid w:val="00BA2E7F"/>
    <w:rsid w:val="00BB2092"/>
    <w:rsid w:val="00BB3A4C"/>
    <w:rsid w:val="00BB5123"/>
    <w:rsid w:val="00BB6AD6"/>
    <w:rsid w:val="00BC0754"/>
    <w:rsid w:val="00BC3CDE"/>
    <w:rsid w:val="00BD448E"/>
    <w:rsid w:val="00BD478E"/>
    <w:rsid w:val="00BD735D"/>
    <w:rsid w:val="00BE04D1"/>
    <w:rsid w:val="00BE05FC"/>
    <w:rsid w:val="00BF0FD9"/>
    <w:rsid w:val="00C06C75"/>
    <w:rsid w:val="00C07578"/>
    <w:rsid w:val="00C07D82"/>
    <w:rsid w:val="00C10717"/>
    <w:rsid w:val="00C13AE8"/>
    <w:rsid w:val="00C22A0C"/>
    <w:rsid w:val="00C2312A"/>
    <w:rsid w:val="00C23CF6"/>
    <w:rsid w:val="00C30A4D"/>
    <w:rsid w:val="00C36159"/>
    <w:rsid w:val="00C363C8"/>
    <w:rsid w:val="00C37DA6"/>
    <w:rsid w:val="00C40788"/>
    <w:rsid w:val="00C5100D"/>
    <w:rsid w:val="00C5667D"/>
    <w:rsid w:val="00C56EC0"/>
    <w:rsid w:val="00C704A2"/>
    <w:rsid w:val="00C7575D"/>
    <w:rsid w:val="00C81E55"/>
    <w:rsid w:val="00C86015"/>
    <w:rsid w:val="00C87F91"/>
    <w:rsid w:val="00C91902"/>
    <w:rsid w:val="00CA6253"/>
    <w:rsid w:val="00CB0E12"/>
    <w:rsid w:val="00CB0F50"/>
    <w:rsid w:val="00CB1632"/>
    <w:rsid w:val="00CB17C0"/>
    <w:rsid w:val="00CB1D42"/>
    <w:rsid w:val="00CB2164"/>
    <w:rsid w:val="00CB2961"/>
    <w:rsid w:val="00CC11B8"/>
    <w:rsid w:val="00CD26E0"/>
    <w:rsid w:val="00CE4C42"/>
    <w:rsid w:val="00CF0AEB"/>
    <w:rsid w:val="00CF1DBF"/>
    <w:rsid w:val="00CF27CE"/>
    <w:rsid w:val="00D00122"/>
    <w:rsid w:val="00D00D8C"/>
    <w:rsid w:val="00D038D3"/>
    <w:rsid w:val="00D0630F"/>
    <w:rsid w:val="00D21CA6"/>
    <w:rsid w:val="00D232ED"/>
    <w:rsid w:val="00D510CC"/>
    <w:rsid w:val="00D5668E"/>
    <w:rsid w:val="00D5695A"/>
    <w:rsid w:val="00D62634"/>
    <w:rsid w:val="00D6432B"/>
    <w:rsid w:val="00D6564C"/>
    <w:rsid w:val="00D6585E"/>
    <w:rsid w:val="00D7026D"/>
    <w:rsid w:val="00D73D39"/>
    <w:rsid w:val="00D765A0"/>
    <w:rsid w:val="00D819F1"/>
    <w:rsid w:val="00D83DBE"/>
    <w:rsid w:val="00D85D88"/>
    <w:rsid w:val="00D9239B"/>
    <w:rsid w:val="00D926EF"/>
    <w:rsid w:val="00D9375B"/>
    <w:rsid w:val="00DA3A3B"/>
    <w:rsid w:val="00DA6EF9"/>
    <w:rsid w:val="00DB19DE"/>
    <w:rsid w:val="00DB44C4"/>
    <w:rsid w:val="00DB72DF"/>
    <w:rsid w:val="00DC01B9"/>
    <w:rsid w:val="00DC5A67"/>
    <w:rsid w:val="00DD080B"/>
    <w:rsid w:val="00DE02DE"/>
    <w:rsid w:val="00DE058B"/>
    <w:rsid w:val="00DE23B9"/>
    <w:rsid w:val="00E01597"/>
    <w:rsid w:val="00E01D3D"/>
    <w:rsid w:val="00E03620"/>
    <w:rsid w:val="00E10CB6"/>
    <w:rsid w:val="00E14E67"/>
    <w:rsid w:val="00E17EA2"/>
    <w:rsid w:val="00E20785"/>
    <w:rsid w:val="00E22F49"/>
    <w:rsid w:val="00E34320"/>
    <w:rsid w:val="00E3798A"/>
    <w:rsid w:val="00E43088"/>
    <w:rsid w:val="00E45ED1"/>
    <w:rsid w:val="00E51453"/>
    <w:rsid w:val="00E51C25"/>
    <w:rsid w:val="00E57AD5"/>
    <w:rsid w:val="00E62E3D"/>
    <w:rsid w:val="00E70DCA"/>
    <w:rsid w:val="00E71F51"/>
    <w:rsid w:val="00E76EA9"/>
    <w:rsid w:val="00E779D9"/>
    <w:rsid w:val="00E90BB5"/>
    <w:rsid w:val="00E93973"/>
    <w:rsid w:val="00E97C03"/>
    <w:rsid w:val="00E97C5D"/>
    <w:rsid w:val="00EA1F13"/>
    <w:rsid w:val="00EA6B3A"/>
    <w:rsid w:val="00EB2EAE"/>
    <w:rsid w:val="00EB78AA"/>
    <w:rsid w:val="00EC1045"/>
    <w:rsid w:val="00ED5A9D"/>
    <w:rsid w:val="00ED6538"/>
    <w:rsid w:val="00EE0478"/>
    <w:rsid w:val="00EE716E"/>
    <w:rsid w:val="00EF6FA9"/>
    <w:rsid w:val="00F032E6"/>
    <w:rsid w:val="00F04B6D"/>
    <w:rsid w:val="00F07232"/>
    <w:rsid w:val="00F07863"/>
    <w:rsid w:val="00F11807"/>
    <w:rsid w:val="00F12EF0"/>
    <w:rsid w:val="00F15313"/>
    <w:rsid w:val="00F1613D"/>
    <w:rsid w:val="00F24FCD"/>
    <w:rsid w:val="00F25B20"/>
    <w:rsid w:val="00F26916"/>
    <w:rsid w:val="00F36936"/>
    <w:rsid w:val="00F440D1"/>
    <w:rsid w:val="00F443FC"/>
    <w:rsid w:val="00F45754"/>
    <w:rsid w:val="00F56A13"/>
    <w:rsid w:val="00F57E7B"/>
    <w:rsid w:val="00F57F68"/>
    <w:rsid w:val="00F613A6"/>
    <w:rsid w:val="00F64476"/>
    <w:rsid w:val="00F66A3B"/>
    <w:rsid w:val="00F70402"/>
    <w:rsid w:val="00F706E1"/>
    <w:rsid w:val="00F73445"/>
    <w:rsid w:val="00F7425B"/>
    <w:rsid w:val="00F75111"/>
    <w:rsid w:val="00F752AF"/>
    <w:rsid w:val="00F75855"/>
    <w:rsid w:val="00F75D41"/>
    <w:rsid w:val="00F84A16"/>
    <w:rsid w:val="00F91386"/>
    <w:rsid w:val="00F94FEE"/>
    <w:rsid w:val="00FA2FD7"/>
    <w:rsid w:val="00FA3907"/>
    <w:rsid w:val="00FB3BF9"/>
    <w:rsid w:val="00FB41C2"/>
    <w:rsid w:val="00FC1605"/>
    <w:rsid w:val="00FC4C81"/>
    <w:rsid w:val="00FC5B0E"/>
    <w:rsid w:val="00FE7008"/>
    <w:rsid w:val="00FF07E9"/>
    <w:rsid w:val="00FF1CE4"/>
    <w:rsid w:val="00FF206D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F767E"/>
  <w15:docId w15:val="{DA6EAC2E-76BF-48EC-845A-02B82A15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6A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C5A67"/>
    <w:rPr>
      <w:rFonts w:ascii="Calibri" w:eastAsia="Calibri" w:hAnsi="Calibri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DC5A6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13AB3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paragraph" w:customStyle="1" w:styleId="voroshmananvanum">
    <w:name w:val="voroshman anvanum"/>
    <w:basedOn w:val="ab"/>
    <w:rsid w:val="006600F1"/>
    <w:pPr>
      <w:spacing w:before="300" w:after="480" w:line="280" w:lineRule="exact"/>
      <w:contextualSpacing w:val="0"/>
      <w:jc w:val="center"/>
    </w:pPr>
    <w:rPr>
      <w:rFonts w:ascii="Sylfaen" w:eastAsia="Times New Roman" w:hAnsi="Sylfaen" w:cs="Times New Roman"/>
      <w:b/>
      <w:bCs/>
      <w:spacing w:val="0"/>
      <w:sz w:val="24"/>
      <w:szCs w:val="20"/>
      <w:lang w:val="af-ZA"/>
    </w:rPr>
  </w:style>
  <w:style w:type="paragraph" w:styleId="ab">
    <w:name w:val="Title"/>
    <w:basedOn w:val="a"/>
    <w:next w:val="a"/>
    <w:link w:val="ac"/>
    <w:uiPriority w:val="10"/>
    <w:qFormat/>
    <w:rsid w:val="006600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b"/>
    <w:uiPriority w:val="10"/>
    <w:rsid w:val="006600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d">
    <w:name w:val="Strong"/>
    <w:basedOn w:val="a0"/>
    <w:uiPriority w:val="22"/>
    <w:qFormat/>
    <w:rsid w:val="00426D39"/>
    <w:rPr>
      <w:b/>
      <w:bCs/>
    </w:rPr>
  </w:style>
  <w:style w:type="character" w:styleId="ae">
    <w:name w:val="Hyperlink"/>
    <w:basedOn w:val="a0"/>
    <w:uiPriority w:val="99"/>
    <w:semiHidden/>
    <w:unhideWhenUsed/>
    <w:rsid w:val="00426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14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28AA2-FE9B-4BB3-B594-BC293D128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1153</Words>
  <Characters>6577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https://mul2-mta.gov.am/tasks/1689489/oneclick?token=7b17754559223be4888e5842e3d5fa98</cp:keywords>
  <cp:lastModifiedBy>Lenovo</cp:lastModifiedBy>
  <cp:revision>21</cp:revision>
  <cp:lastPrinted>2021-12-17T07:23:00Z</cp:lastPrinted>
  <dcterms:created xsi:type="dcterms:W3CDTF">2021-12-28T10:22:00Z</dcterms:created>
  <dcterms:modified xsi:type="dcterms:W3CDTF">2024-11-13T19:10:00Z</dcterms:modified>
</cp:coreProperties>
</file>