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 օպտիա սարքի շարունակական մոնոնուկլեառների հավաքման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«Հեմոքյու»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«Fora 6 connect»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«Hemo Control»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համար 8G (գդալաձև բացվածքով կամ սեղմիչաձև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ասպիրացիոն ասեղ/հավաքածու 14G,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10x12սմ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Կոլբաների համակարգ MEDTRON CT2/MRT Set ELS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պրինտերով տպելու 20*25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հեմակոն տեսակի: Պարտադիր պայման է համարվում հոլդերի /HOLDER/ և դրան կցված փոքրիկ պարկի առկայությունը: Դոնորական արյան պահպանման պարկ երկկոմպոնենտ, ստերիլ, ոչ տոքսիկ, մեկանգամյա օգտագործման։ Պարունակությունը՝ CPDA-1 հակակոագուլյանտ։ Ծավալ՝ 450մլ/300մլ։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 CE կամ համարժեք որակի սերտիֆիկատների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ստերիլ, ոչ տոքսիկ, միանգամյա օգտագործման, անտիլեյկոցիտար (LCF) զտիչով, հեմակոն տեսակի։ Պարունակությունը՝ SAGM հակակոագուլյանտ։ Ծավալ՝ 450մլ/300մլ /300մլ /300մլ։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ստերիլ, ոչ տոքսիկ, միանգամյա օգտագործման:
Դատարկ։ Ծավալ՝ 450մլ: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 օպտիա սարքի շարունակական մոնոնուկլեառների հավաքման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Terumo ընկերության Spectra optia սարքի շարունակական մոնոնուկլեառների հավաքման համակարգ, պլազմայի հավաքմամբ։ Նախատեսված է ցողունային բջիջների հավաքման համար։ Օրիգինալ։ Spectra optia սարքին համապատասխան Correct connect միացման համակարգով։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Anticoagulant Citrate Dextrose Solution formula A, պլաստիկ պարկ, կիրառվում է աֆերեզի համար՝ արյան մակարդումը կանխելու նպատակով: Ստերիլիզացման շրջանը՝ ստերիլիզացման պահից 24 ամիս։ ГОСТ 31597-2012 (ISO 3826:1993)։ Անհատական կրկնակի փաթեթավորում ստերիլության ապահովման համար։ Անջատող փականի առկայություն ստերիլ միացման և արտադրանքի աղտոտման հավանականությունը կանխելու համար՝ Correct Connect միացման համակարգով։ Կոնտեյների տարողունակությունը 750մլ։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"Anticoagulant Citrate Dextrose Solution formula A, պլաստիկ պարկ, կիրառվում է աֆերեզի համար՝ արյան մակարդումը կանխելու նպատակով։ Ստերիլիզացման շրջանը՝ ստերիլիզացման պահից 24 ամիս։ ГОСТ 31597-2012 (ISO 3826:1993)։ Անհատական կրկնակի փաթեթավորում ստերիլության ապահովման համար։
Անջատող փականի առկայություն ստերիլ միացման և արտադրանքի աղտոտման հավանականությունը կանխելու համար՝ Correct Connect  միացման համակարգով։ Կոնտեյների տարողունակությունը 500մլ։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խողովակներ՝ պլազմաֆերեզ իրականացնող Hemonetics PCS2 սարքավորման ծախսանյութ։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հավաքման պարկ՝ պլազմաֆերեզ իրականացնող Hemonetics PCS2 սարքավորման ծախսանյութ, w/NaCl Spike։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զանգ՝ պլազմաֆերեզ իրականացնող Hemonetics PCS2 սարքավորման ծախսանյութ։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«Հեմոքյու»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նախատեսված «Հեմոքյու HB201» սարքի համար, հեմոգլոբինի որոշման նպատակով։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«Fora 6 connect»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նախատեսված «Fora 6 connect» սարքի համար, հեմոգլոբինի, գլյուկոզայի որոշման նպատակով։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«Hemo Control»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քանակական որոշման միկրոկյուվետ նախատեսված Hemo Control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համար 8G (գդալաձև բացվածքով կամ սեղմիչաձև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8G, երկարությունը 15սմ,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ասպիրացիոն ասեղ/հավաքածու 14G,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ասպիրացիոն ասեղ/հավաքածու, մեկանգամյա օգտագործման, էրգոնոմիկ T-ձև բռնակով, պատրաստված չժանգոտվող պողպատից, 14G, 7սմ։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15G, մշակված անվտանգ օգտագործման և հուսալի ասպիրացիայի համար, պարտադիր մակնանշում եռակի սրվածության մասին: Պետք է ապահովի խորության միլիմետրային սանդղակով և երկար կանյուլայով կոնքային գագաթի նմուշառում։ Աշխատանքային մասը փոփոխվող երկարությամբ մինչև 65 մմ, չափը 15G ։ ISO13485 և MDA approved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 է ձեռքի բոլոր չափսերի համար։ Մշակված անվտանգ օգտագործման և հուսալի ասպիրացիայի համար, պարտադիր մակնանշում եռակի սրվածության մասին: Պետք է ապահովի խորության միլիմետրային սանդղակով և երկար կանյուլայով կոնքային գագաթի նմուշառում։ Աշխատանքային մասը փոփոխվող երկարությամբ մինչև 50 մմ, չափը 18 G։ ISO13485 և MDA approved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10x12սմ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10x12սմ: Օգտագործվում է տարբեր վերքերի բուժման, վիրակապերի ֆիքսման համար: Անհատական, ստերիլ փաթեթավորված: Համապատասխան ГОСТ ISO 10993-ին: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ստերիլ անհատական փաթեթավորված սկարիֆիկատոր-նշտար՝ 2-3մմ աշխատանքային մասի երկարությամբ՝ նախատեսված հետազոտության նպատակով մատից արյուն վերցնելու ժամանակ մատը ծակելու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հարթ մակերեսով, լուեր լոք միացումով, ինյեկցիոն թաղանթով։ Լցման ծավալը 0,16մլ (± 1 %), չպետք է պարունակի լատեքս: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(Ս-աձև), ստերիլ, ջրակայուն, չափսերը ոչ պակաս, քան 6սմ x 8սմ։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16x14սմ, յուրաքանչյուրն անհատական փաթեթավորված, բացելու համար նախատեսված թելով, մանրէազերծ։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(պարտադիր է գլյուկոզայի, pH-ի որոշումը)։ Ֆորմատ՝ 100 թեստ։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33%, տարողությունը 1լ։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Անտիսեպտիկ միջոց է։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 Անտիսեպտիկ միջոց է ։ Ֆորմատ՝ 1լ տարաներով։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96%, տարողությունը 1 լ ։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70%, տարողությունը 1 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4% լուծույթ 250մլ,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որակյալ։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25G-0.5մմ ողնուղեղային անզգայացման ասեղ Pencil point ուղղորդիչով, երկարությունը՝ 90մմ, ուղղորդիչը՝ 21G-38մմ: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27G-0.4մմ ողնուղեղային անզգայացման ասեղ Pencil point ուղղորդիչով, երկարություն՝ 90մմ, ուղղորդիը՝ 22G-38մմ: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ստերիլ, ապիրոգեն, ոչ թունավոր, 21G, 0.8 x 19 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ստերիլ, ապիրոգեն, ոչ թունավոր, 23G։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Կոլբաների համակարգ MEDTRON CT2/MRT Set ELS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MEDTRON բոլյուսային ինժեկտորով կոնտրաստ նյութի ներարկման համար: Հավաքածուն պետք է ներառի 2x200մլ ներարկիչ (Easy loading syringe), 2 x լցնող խողովակներ (filling tubes), 1 x խողովակների համակարգ MRS 222, 1 x միացման խողովակ (connecting tube) ES 224/150։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Բոլյուս-ինժեկտորի կոլբաների համակարգը նախատեսված է  պացիենտի ն/ե պերիֆերիկ կաթետրին միացնելու համար, 1.5 մ (± 1%) երկարությամբ: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գլանակ։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ոչ պակաս, քան 250մլ, նախատեսված ՈՒՁՀ համար, որակյալ։ Տարան պետք է լինի փափուկ, հեշտ սեղմվող, տարայի գլխիկը՝ սրածայր։ Գելը չպետք է պարունակի պղպջակներ։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պրինտերով տպելու 20*25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20*25 սմ, 8*10 դյույմ։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35*43սմ, 14*17 դյույմ։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մաքուր։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ծավալով, մաքուր: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երկշերտ, 70% իզոպրոպիլ սպիրտով։ Անհատական փաթեթավորված, յուրաքանչյուրի չափսը չծալված վիճակում ոչ պակաս, քան 60x30մմ։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XP-300 հեմատոլոգիական անալիզատորի համար։ Տրամագիծ՝ 50մմ։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բարձրությունը՝ 120-210սմ, լայնությունը՝ 55-65սմ, 4 ալյումինե կախիչներ, անիվները՝ 5 հատ, քաշը՝ 2․5-3․5կգ։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փականով: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անութափոսերում ջերմաչափման համար, ձայնային ազդանշանով։ Ջերմաչափման տիրույթ՝ առնվազն 32°C-42°C, ճշգրտությունը՝ ± 0.1°C։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Ավտոմատ վերլուծիչով և առաջարկված թեստ-երիզին համապատասխանող շաքարաչափով կատարված հետազոտության արդյունքների միջև շեղման չափը չպետք է գերազանցի 10%-ը։ ISO 13485, ISO 15197 ստանդարտներին համապատասխանության վկայականներ: «Հատ» չափման միավորը համարժեք է «Թեստ» չափման միավորին, գնային առաջարկները ներկայացնել 1 թեստի (1 որոշման) համար։ Մատակարարը պարտավոր է պատվիրատուին ըստ պահանջի նվիրաբերել համապատասխան շաքարաչափ սարքեր ( 5-8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պատյան։ Չափումների դիապազոն` 0-300մմ սնդ. ս. : Ճնշման չափման առավելագույն շեղում` 3մմ սնդ. ս. : Սանդղակի բաժանման գիծ` 2մմ սնդ. ս.: Մանժետի չափսը` 40-60սմ: Երաշխիքային ժամկետ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O₂, Թթվածին բժշկական 93-96%,  6մ³ կամ 40լ բալոնով, բալոններում ճնշումը 150-160 մթ ճնշմամբ: Բալոնները պետք է տրամադրվեն մատակարարի կողմից։ Մատակարարվող բալոնները պետք է ունենան անվտանգ շահագործման պարտադիր փորձաքննության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