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BE3C6" w14:textId="383A7DA3" w:rsidR="00B5394C" w:rsidRPr="0067029C" w:rsidRDefault="00B5394C" w:rsidP="00F07469">
      <w:r w:rsidRPr="0067029C">
        <w:t>ՏԵԽՆԻԿԱԿԱՆ</w:t>
      </w:r>
      <w:r w:rsidR="00FB68B0">
        <w:t xml:space="preserve"> </w:t>
      </w:r>
      <w:r w:rsidRPr="0067029C">
        <w:t>ԲՆՈՒԹԱԳԻՐ</w:t>
      </w:r>
      <w:r w:rsidR="00FB68B0">
        <w:t xml:space="preserve"> </w:t>
      </w:r>
    </w:p>
    <w:tbl>
      <w:tblPr>
        <w:tblW w:w="14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42"/>
        <w:gridCol w:w="1643"/>
        <w:gridCol w:w="7340"/>
        <w:gridCol w:w="1080"/>
        <w:gridCol w:w="990"/>
        <w:gridCol w:w="1080"/>
        <w:gridCol w:w="2083"/>
      </w:tblGrid>
      <w:tr w:rsidR="00AD50AD" w:rsidRPr="0067029C" w14:paraId="21BBE3D4" w14:textId="77777777" w:rsidTr="0040513E">
        <w:trPr>
          <w:trHeight w:val="504"/>
          <w:jc w:val="center"/>
        </w:trPr>
        <w:tc>
          <w:tcPr>
            <w:tcW w:w="642" w:type="dxa"/>
            <w:vMerge w:val="restart"/>
            <w:vAlign w:val="center"/>
          </w:tcPr>
          <w:p w14:paraId="21BBE3C9" w14:textId="2D0397E8" w:rsidR="00AD50AD" w:rsidRPr="0067029C" w:rsidRDefault="00AD50AD" w:rsidP="00F07469">
            <w:proofErr w:type="spellStart"/>
            <w:r w:rsidRPr="0067029C">
              <w:t>հրավերով</w:t>
            </w:r>
            <w:proofErr w:type="spellEnd"/>
            <w:r w:rsidR="00FB68B0">
              <w:t xml:space="preserve"> </w:t>
            </w:r>
            <w:proofErr w:type="spellStart"/>
            <w:r w:rsidRPr="0067029C">
              <w:t>նախատեսված</w:t>
            </w:r>
            <w:proofErr w:type="spellEnd"/>
            <w:r w:rsidR="00FB68B0">
              <w:t xml:space="preserve"> </w:t>
            </w:r>
            <w:proofErr w:type="spellStart"/>
            <w:r w:rsidRPr="0067029C">
              <w:t>չափաբաժնի</w:t>
            </w:r>
            <w:proofErr w:type="spellEnd"/>
            <w:r w:rsidR="00FB68B0">
              <w:t xml:space="preserve"> </w:t>
            </w:r>
            <w:proofErr w:type="spellStart"/>
            <w:r w:rsidRPr="0067029C">
              <w:t>համարը</w:t>
            </w:r>
            <w:proofErr w:type="spellEnd"/>
          </w:p>
        </w:tc>
        <w:tc>
          <w:tcPr>
            <w:tcW w:w="1643" w:type="dxa"/>
            <w:vMerge w:val="restart"/>
            <w:vAlign w:val="center"/>
          </w:tcPr>
          <w:p w14:paraId="21BBE3CB" w14:textId="77777777" w:rsidR="00AD50AD" w:rsidRPr="0067029C" w:rsidRDefault="00AD50AD" w:rsidP="00F07469">
            <w:proofErr w:type="spellStart"/>
            <w:r w:rsidRPr="0067029C">
              <w:t>անվանում</w:t>
            </w:r>
            <w:proofErr w:type="spellEnd"/>
          </w:p>
        </w:tc>
        <w:tc>
          <w:tcPr>
            <w:tcW w:w="7340" w:type="dxa"/>
            <w:vMerge w:val="restart"/>
            <w:vAlign w:val="center"/>
          </w:tcPr>
          <w:p w14:paraId="21BBE3CC" w14:textId="3194C92A" w:rsidR="00AD50AD" w:rsidRPr="0067029C" w:rsidRDefault="00AD50AD" w:rsidP="00F07469">
            <w:proofErr w:type="spellStart"/>
            <w:r w:rsidRPr="0067029C">
              <w:t>տեխնիկական</w:t>
            </w:r>
            <w:proofErr w:type="spellEnd"/>
            <w:r w:rsidR="00FB68B0">
              <w:t xml:space="preserve"> </w:t>
            </w:r>
            <w:proofErr w:type="spellStart"/>
            <w:r w:rsidRPr="0067029C">
              <w:t>բնութագիրը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21BBE3CD" w14:textId="01810362" w:rsidR="00AD50AD" w:rsidRPr="0067029C" w:rsidRDefault="00AD50AD" w:rsidP="00F07469">
            <w:proofErr w:type="spellStart"/>
            <w:r w:rsidRPr="0067029C">
              <w:t>չափման</w:t>
            </w:r>
            <w:proofErr w:type="spellEnd"/>
            <w:r w:rsidR="00FB68B0">
              <w:t xml:space="preserve"> </w:t>
            </w:r>
            <w:proofErr w:type="spellStart"/>
            <w:r w:rsidRPr="0067029C">
              <w:t>միավորը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21BBE3D2" w14:textId="3164C9DA" w:rsidR="00AD50AD" w:rsidRPr="0067029C" w:rsidRDefault="00AD50AD" w:rsidP="00F07469">
            <w:proofErr w:type="spellStart"/>
            <w:r w:rsidRPr="0067029C">
              <w:t>ընդհանուր</w:t>
            </w:r>
            <w:proofErr w:type="spellEnd"/>
            <w:r w:rsidR="00FB68B0">
              <w:t xml:space="preserve"> </w:t>
            </w:r>
            <w:proofErr w:type="spellStart"/>
            <w:r w:rsidRPr="0067029C">
              <w:t>քանակը</w:t>
            </w:r>
            <w:proofErr w:type="spellEnd"/>
          </w:p>
        </w:tc>
        <w:tc>
          <w:tcPr>
            <w:tcW w:w="3163" w:type="dxa"/>
            <w:gridSpan w:val="2"/>
            <w:vAlign w:val="center"/>
          </w:tcPr>
          <w:p w14:paraId="21BBE3D3" w14:textId="77777777" w:rsidR="00AD50AD" w:rsidRPr="0067029C" w:rsidRDefault="00AD50AD" w:rsidP="00F07469">
            <w:proofErr w:type="spellStart"/>
            <w:r w:rsidRPr="0067029C">
              <w:t>մատակարարման</w:t>
            </w:r>
            <w:proofErr w:type="spellEnd"/>
          </w:p>
        </w:tc>
      </w:tr>
      <w:tr w:rsidR="00AD50AD" w:rsidRPr="0067029C" w14:paraId="21BBE3DF" w14:textId="77777777" w:rsidTr="0040513E">
        <w:trPr>
          <w:trHeight w:val="90"/>
          <w:jc w:val="center"/>
        </w:trPr>
        <w:tc>
          <w:tcPr>
            <w:tcW w:w="642" w:type="dxa"/>
            <w:vMerge/>
            <w:vAlign w:val="center"/>
          </w:tcPr>
          <w:p w14:paraId="21BBE3D5" w14:textId="77777777" w:rsidR="00AD50AD" w:rsidRPr="0067029C" w:rsidRDefault="00AD50AD" w:rsidP="00F07469"/>
        </w:tc>
        <w:tc>
          <w:tcPr>
            <w:tcW w:w="1643" w:type="dxa"/>
            <w:vMerge/>
            <w:vAlign w:val="center"/>
          </w:tcPr>
          <w:p w14:paraId="21BBE3D7" w14:textId="77777777" w:rsidR="00AD50AD" w:rsidRPr="0067029C" w:rsidRDefault="00AD50AD" w:rsidP="00F07469"/>
        </w:tc>
        <w:tc>
          <w:tcPr>
            <w:tcW w:w="7340" w:type="dxa"/>
            <w:vMerge/>
            <w:vAlign w:val="center"/>
          </w:tcPr>
          <w:p w14:paraId="21BBE3D8" w14:textId="77777777" w:rsidR="00AD50AD" w:rsidRPr="0067029C" w:rsidRDefault="00AD50AD" w:rsidP="00F07469"/>
        </w:tc>
        <w:tc>
          <w:tcPr>
            <w:tcW w:w="1080" w:type="dxa"/>
            <w:vMerge/>
            <w:vAlign w:val="center"/>
          </w:tcPr>
          <w:p w14:paraId="21BBE3D9" w14:textId="77777777" w:rsidR="00AD50AD" w:rsidRPr="0067029C" w:rsidRDefault="00AD50AD" w:rsidP="00F07469"/>
        </w:tc>
        <w:tc>
          <w:tcPr>
            <w:tcW w:w="990" w:type="dxa"/>
            <w:vMerge/>
            <w:vAlign w:val="center"/>
          </w:tcPr>
          <w:p w14:paraId="21BBE3DC" w14:textId="77777777" w:rsidR="00AD50AD" w:rsidRPr="0067029C" w:rsidRDefault="00AD50AD" w:rsidP="00F07469"/>
        </w:tc>
        <w:tc>
          <w:tcPr>
            <w:tcW w:w="1080" w:type="dxa"/>
            <w:vAlign w:val="center"/>
          </w:tcPr>
          <w:p w14:paraId="21BBE3DD" w14:textId="77777777" w:rsidR="00AD50AD" w:rsidRPr="0067029C" w:rsidRDefault="00AD50AD" w:rsidP="00F07469">
            <w:proofErr w:type="spellStart"/>
            <w:r w:rsidRPr="0067029C">
              <w:t>հասցեն</w:t>
            </w:r>
            <w:proofErr w:type="spellEnd"/>
          </w:p>
        </w:tc>
        <w:tc>
          <w:tcPr>
            <w:tcW w:w="2083" w:type="dxa"/>
            <w:vAlign w:val="center"/>
          </w:tcPr>
          <w:p w14:paraId="21BBE3DE" w14:textId="77777777" w:rsidR="00AD50AD" w:rsidRPr="0067029C" w:rsidRDefault="00AD50AD" w:rsidP="00F07469">
            <w:proofErr w:type="spellStart"/>
            <w:r w:rsidRPr="0067029C">
              <w:t>Ժամկետը</w:t>
            </w:r>
            <w:proofErr w:type="spellEnd"/>
          </w:p>
        </w:tc>
      </w:tr>
      <w:tr w:rsidR="00AD50AD" w:rsidRPr="0067029C" w14:paraId="21BBE422" w14:textId="77777777" w:rsidTr="0040513E">
        <w:trPr>
          <w:trHeight w:val="1223"/>
          <w:jc w:val="center"/>
        </w:trPr>
        <w:tc>
          <w:tcPr>
            <w:tcW w:w="642" w:type="dxa"/>
            <w:vAlign w:val="center"/>
          </w:tcPr>
          <w:p w14:paraId="21BBE3E0" w14:textId="77777777" w:rsidR="00AD50AD" w:rsidRPr="0067029C" w:rsidRDefault="00AD50AD" w:rsidP="00F07469">
            <w:r w:rsidRPr="0067029C">
              <w:t>1</w:t>
            </w:r>
          </w:p>
        </w:tc>
        <w:tc>
          <w:tcPr>
            <w:tcW w:w="1643" w:type="dxa"/>
            <w:vAlign w:val="center"/>
          </w:tcPr>
          <w:p w14:paraId="21BBE3E2" w14:textId="09C26432" w:rsidR="00AD50AD" w:rsidRPr="0067029C" w:rsidRDefault="00AD50AD" w:rsidP="00F07469">
            <w:pPr>
              <w:rPr>
                <w:rFonts w:eastAsia="Calibri"/>
              </w:rPr>
            </w:pPr>
            <w:r w:rsidRPr="0067029C">
              <w:rPr>
                <w:lang w:val="hy-AM"/>
              </w:rPr>
              <w:t>Առաձգական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ալիքների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արագությունը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չափող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սարք</w:t>
            </w:r>
          </w:p>
        </w:tc>
        <w:tc>
          <w:tcPr>
            <w:tcW w:w="7340" w:type="dxa"/>
            <w:vAlign w:val="center"/>
          </w:tcPr>
          <w:p w14:paraId="766F9C69" w14:textId="12FA41D5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rFonts w:cs="Arial"/>
                <w:lang w:val="hy-AM"/>
              </w:rPr>
              <w:t>Սարքի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rFonts w:cs="Arial"/>
                <w:lang w:val="hy-AM"/>
              </w:rPr>
              <w:t>սնուցում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AC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rFonts w:cs="Arial"/>
                <w:lang w:val="hy-AM"/>
              </w:rPr>
              <w:t>ցանցից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-120-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220V/50Hz</w:t>
            </w:r>
          </w:p>
          <w:p w14:paraId="32D06773" w14:textId="6AA01285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lang w:val="hy-AM"/>
              </w:rPr>
              <w:t>Էլեկտրաէներգիայի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սպառում,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Վտ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-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ոչ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ավել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200</w:t>
            </w:r>
          </w:p>
          <w:p w14:paraId="001D71A3" w14:textId="06602F12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lang w:val="hy-AM"/>
              </w:rPr>
              <w:t>Ուսումնասիրվող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նմուշների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չափերը,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մմ՝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տրամագիծը-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5–50</w:t>
            </w:r>
            <w:r w:rsidR="00FB68B0">
              <w:rPr>
                <w:lang w:val="hy-AM"/>
              </w:rPr>
              <w:t xml:space="preserve"> </w:t>
            </w:r>
          </w:p>
          <w:p w14:paraId="049D18F0" w14:textId="2156EF5A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lang w:val="hy-AM"/>
              </w:rPr>
              <w:t>Աշխատանքային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հաճախականություն,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կՀց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-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0.5-500</w:t>
            </w:r>
          </w:p>
          <w:p w14:paraId="19D274CD" w14:textId="0C2C1095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lang w:val="hy-AM"/>
              </w:rPr>
              <w:t>Առաձգական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ալիքների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տարածման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արագություն,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մ/վ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-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ոչ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պակաս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12000</w:t>
            </w:r>
          </w:p>
          <w:p w14:paraId="39D79481" w14:textId="4AFA823B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lang w:val="hy-AM"/>
              </w:rPr>
              <w:t>Թույլատրելի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հարաբերական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սխալի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սահմանը,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%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-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ոչ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ավել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քան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3</w:t>
            </w:r>
          </w:p>
          <w:p w14:paraId="1E68FD15" w14:textId="2EC5F00F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lang w:val="hy-AM"/>
              </w:rPr>
              <w:t>Չափերը,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մմ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ոչ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ավել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քան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-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200x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250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x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330</w:t>
            </w:r>
          </w:p>
          <w:p w14:paraId="3CC1D31D" w14:textId="2A2C90C5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lang w:val="hy-AM"/>
              </w:rPr>
              <w:t>Քաշ,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կգ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–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ոչ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ավել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20</w:t>
            </w:r>
          </w:p>
          <w:p w14:paraId="72CCDA1F" w14:textId="694BD850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lang w:val="hy-AM"/>
              </w:rPr>
              <w:t>Սարքը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պետք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է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ընդգրկի</w:t>
            </w:r>
          </w:p>
          <w:p w14:paraId="37D8C841" w14:textId="599C1391" w:rsidR="00AD50AD" w:rsidRPr="0067029C" w:rsidRDefault="00FB68B0" w:rsidP="00914154">
            <w:pPr>
              <w:rPr>
                <w:lang w:val="hy-AM"/>
              </w:rPr>
            </w:pP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Առաձգական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ալիքների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արագությունը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չափող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սարք,</w:t>
            </w:r>
          </w:p>
          <w:p w14:paraId="12873C29" w14:textId="4749B8D8" w:rsidR="00AD50AD" w:rsidRPr="0067029C" w:rsidRDefault="00FB68B0" w:rsidP="00914154">
            <w:pPr>
              <w:rPr>
                <w:lang w:val="hy-AM"/>
              </w:rPr>
            </w:pP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Հիմնական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չափիչ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սարքին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համապատասխանող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սեփական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մեխանիկական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տատանումների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հաճախականության</w:t>
            </w:r>
            <w:r>
              <w:rPr>
                <w:lang w:val="hy-AM"/>
              </w:rPr>
              <w:t xml:space="preserve"> </w:t>
            </w:r>
            <w:r w:rsidR="00AD50AD" w:rsidRPr="0067029C">
              <w:rPr>
                <w:lang w:val="hy-AM"/>
              </w:rPr>
              <w:t>չափիչ</w:t>
            </w:r>
          </w:p>
          <w:p w14:paraId="1021C42B" w14:textId="791FA48C" w:rsidR="00AD50AD" w:rsidRPr="0067029C" w:rsidRDefault="00AD50AD" w:rsidP="00914154">
            <w:pPr>
              <w:rPr>
                <w:lang w:val="hy-AM"/>
              </w:rPr>
            </w:pPr>
            <w:r w:rsidRPr="0067029C">
              <w:rPr>
                <w:lang w:val="hy-AM"/>
              </w:rPr>
              <w:t>Համապատասխան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մասնագիտական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ծրագրային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ապահովում</w:t>
            </w:r>
          </w:p>
          <w:p w14:paraId="26B7FAF1" w14:textId="72A8EC67" w:rsidR="00AD50AD" w:rsidRDefault="00AD50AD" w:rsidP="005E6D55">
            <w:pPr>
              <w:rPr>
                <w:lang w:val="en-US"/>
              </w:rPr>
            </w:pPr>
            <w:r w:rsidRPr="0067029C">
              <w:rPr>
                <w:lang w:val="hy-AM"/>
              </w:rPr>
              <w:t>Ապրանքները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պետք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է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լինեն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չօգտագործված,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չվերանորոգված,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երաշխիքը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մեկ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տարի։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Լինի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գործարանային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փաթեթավորմամբ</w:t>
            </w:r>
            <w:r w:rsidR="00CA1E8F">
              <w:rPr>
                <w:lang w:val="en-US"/>
              </w:rPr>
              <w:t>:</w:t>
            </w:r>
          </w:p>
          <w:p w14:paraId="21BBE41A" w14:textId="3B92D67A" w:rsidR="00CA1E8F" w:rsidRPr="00CA1E8F" w:rsidRDefault="00CA1E8F" w:rsidP="005E6D5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Մատակարարումը</w:t>
            </w:r>
            <w:proofErr w:type="spellEnd"/>
            <w:r w:rsidR="00FB68B0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կիրականացվի</w:t>
            </w:r>
            <w:proofErr w:type="spellEnd"/>
            <w:r w:rsidR="00FB68B0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մատակարարի</w:t>
            </w:r>
            <w:proofErr w:type="spellEnd"/>
            <w:r w:rsidR="00FB68B0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կողմից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1080" w:type="dxa"/>
            <w:vAlign w:val="center"/>
          </w:tcPr>
          <w:p w14:paraId="21BBE41B" w14:textId="1EE8C086" w:rsidR="00AD50AD" w:rsidRPr="0067029C" w:rsidRDefault="00AD50AD" w:rsidP="00F07469">
            <w:proofErr w:type="spellStart"/>
            <w:r w:rsidRPr="0067029C">
              <w:t>հատ</w:t>
            </w:r>
            <w:proofErr w:type="spellEnd"/>
          </w:p>
        </w:tc>
        <w:tc>
          <w:tcPr>
            <w:tcW w:w="990" w:type="dxa"/>
            <w:vAlign w:val="center"/>
          </w:tcPr>
          <w:p w14:paraId="21BBE41E" w14:textId="4AE31DE4" w:rsidR="00AD50AD" w:rsidRPr="0067029C" w:rsidRDefault="00AD50AD" w:rsidP="00F07469">
            <w:r w:rsidRPr="0067029C">
              <w:rPr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21BBE41F" w14:textId="124B456F" w:rsidR="00AD50AD" w:rsidRPr="0067029C" w:rsidRDefault="00AD50AD" w:rsidP="00F07469">
            <w:r w:rsidRPr="0067029C">
              <w:rPr>
                <w:lang w:val="hy-AM"/>
              </w:rPr>
              <w:t>ՀՀ</w:t>
            </w:r>
            <w:r w:rsidRPr="0067029C">
              <w:rPr>
                <w:rFonts w:ascii="Cambria Math" w:hAnsi="Cambria Math" w:cs="Cambria Math"/>
                <w:lang w:val="hy-AM"/>
              </w:rPr>
              <w:t>․</w:t>
            </w:r>
            <w:r w:rsidRPr="0067029C">
              <w:rPr>
                <w:rFonts w:cs="GHEA Grapalat"/>
                <w:lang w:val="hy-AM"/>
              </w:rPr>
              <w:t>Ք</w:t>
            </w:r>
            <w:r w:rsidRPr="0067029C">
              <w:rPr>
                <w:rFonts w:ascii="Cambria Math" w:hAnsi="Cambria Math" w:cs="Cambria Math"/>
                <w:lang w:val="hy-AM"/>
              </w:rPr>
              <w:t>․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Երևան,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Ալեք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Մանուկյան</w:t>
            </w:r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1</w:t>
            </w:r>
          </w:p>
        </w:tc>
        <w:tc>
          <w:tcPr>
            <w:tcW w:w="2083" w:type="dxa"/>
            <w:vAlign w:val="center"/>
          </w:tcPr>
          <w:p w14:paraId="21BBE421" w14:textId="6CDB094B" w:rsidR="00AD50AD" w:rsidRPr="0067029C" w:rsidRDefault="00AD50AD" w:rsidP="005E6D55">
            <w:proofErr w:type="spellStart"/>
            <w:r w:rsidRPr="0067029C">
              <w:t>Պայմանագրի</w:t>
            </w:r>
            <w:proofErr w:type="spellEnd"/>
            <w:r w:rsidR="00FB68B0">
              <w:t xml:space="preserve"> </w:t>
            </w:r>
            <w:proofErr w:type="spellStart"/>
            <w:r w:rsidRPr="0067029C">
              <w:t>ուժի</w:t>
            </w:r>
            <w:proofErr w:type="spellEnd"/>
            <w:r w:rsidR="00FB68B0">
              <w:t xml:space="preserve"> </w:t>
            </w:r>
            <w:proofErr w:type="spellStart"/>
            <w:r w:rsidRPr="0067029C">
              <w:t>մեջ</w:t>
            </w:r>
            <w:proofErr w:type="spellEnd"/>
            <w:r w:rsidR="00FB68B0">
              <w:t xml:space="preserve"> </w:t>
            </w:r>
            <w:proofErr w:type="spellStart"/>
            <w:r w:rsidRPr="0067029C">
              <w:t>մտնելուց</w:t>
            </w:r>
            <w:proofErr w:type="spellEnd"/>
            <w:r w:rsidR="00FB68B0">
              <w:t xml:space="preserve"> </w:t>
            </w:r>
            <w:proofErr w:type="spellStart"/>
            <w:r w:rsidRPr="0067029C">
              <w:t>հետո</w:t>
            </w:r>
            <w:proofErr w:type="spellEnd"/>
            <w:r w:rsidR="00FB68B0">
              <w:t xml:space="preserve"> </w:t>
            </w:r>
            <w:proofErr w:type="spellStart"/>
            <w:r w:rsidRPr="0067029C">
              <w:t>համապատասխան</w:t>
            </w:r>
            <w:proofErr w:type="spellEnd"/>
            <w:r w:rsidR="00FB68B0">
              <w:t xml:space="preserve"> </w:t>
            </w:r>
            <w:proofErr w:type="spellStart"/>
            <w:r w:rsidRPr="0067029C">
              <w:t>ֆինանսական</w:t>
            </w:r>
            <w:proofErr w:type="spellEnd"/>
            <w:r w:rsidR="00FB68B0">
              <w:t xml:space="preserve"> </w:t>
            </w:r>
            <w:proofErr w:type="spellStart"/>
            <w:r w:rsidRPr="0067029C">
              <w:t>միջոցների</w:t>
            </w:r>
            <w:proofErr w:type="spellEnd"/>
            <w:r w:rsidR="00FB68B0">
              <w:t xml:space="preserve"> </w:t>
            </w:r>
            <w:proofErr w:type="spellStart"/>
            <w:r w:rsidRPr="0067029C">
              <w:t>առկայության</w:t>
            </w:r>
            <w:proofErr w:type="spellEnd"/>
            <w:r w:rsidR="00FB68B0">
              <w:t xml:space="preserve"> </w:t>
            </w:r>
            <w:proofErr w:type="spellStart"/>
            <w:r w:rsidRPr="0067029C">
              <w:t>դեպքում</w:t>
            </w:r>
            <w:proofErr w:type="spellEnd"/>
            <w:r w:rsidR="00FB68B0">
              <w:t xml:space="preserve"> </w:t>
            </w:r>
            <w:proofErr w:type="spellStart"/>
            <w:r w:rsidRPr="0067029C">
              <w:t>վերջինիս</w:t>
            </w:r>
            <w:proofErr w:type="spellEnd"/>
            <w:r w:rsidR="00FB68B0">
              <w:t xml:space="preserve"> </w:t>
            </w:r>
            <w:proofErr w:type="spellStart"/>
            <w:r w:rsidRPr="0067029C">
              <w:t>հիման</w:t>
            </w:r>
            <w:proofErr w:type="spellEnd"/>
            <w:r w:rsidR="00FB68B0">
              <w:t xml:space="preserve"> </w:t>
            </w:r>
            <w:proofErr w:type="spellStart"/>
            <w:r w:rsidRPr="0067029C">
              <w:t>վրա</w:t>
            </w:r>
            <w:proofErr w:type="spellEnd"/>
            <w:r w:rsidR="00FB68B0">
              <w:t xml:space="preserve"> </w:t>
            </w:r>
            <w:proofErr w:type="spellStart"/>
            <w:r w:rsidRPr="0067029C">
              <w:t>կողմերի</w:t>
            </w:r>
            <w:proofErr w:type="spellEnd"/>
            <w:r w:rsidR="00FB68B0">
              <w:t xml:space="preserve"> </w:t>
            </w:r>
            <w:proofErr w:type="spellStart"/>
            <w:r w:rsidRPr="0067029C">
              <w:t>միջև</w:t>
            </w:r>
            <w:proofErr w:type="spellEnd"/>
            <w:r w:rsidR="00FB68B0">
              <w:t xml:space="preserve"> </w:t>
            </w:r>
            <w:proofErr w:type="spellStart"/>
            <w:r w:rsidRPr="0067029C">
              <w:t>կնքված</w:t>
            </w:r>
            <w:proofErr w:type="spellEnd"/>
            <w:r w:rsidR="00FB68B0">
              <w:t xml:space="preserve"> </w:t>
            </w:r>
            <w:proofErr w:type="spellStart"/>
            <w:r w:rsidRPr="0067029C">
              <w:t>համաձայնագրի</w:t>
            </w:r>
            <w:proofErr w:type="spellEnd"/>
            <w:r w:rsidR="00FB68B0">
              <w:t xml:space="preserve"> </w:t>
            </w:r>
            <w:proofErr w:type="spellStart"/>
            <w:r w:rsidRPr="0067029C">
              <w:t>ուժի</w:t>
            </w:r>
            <w:proofErr w:type="spellEnd"/>
            <w:r w:rsidR="00FB68B0">
              <w:t xml:space="preserve"> </w:t>
            </w:r>
            <w:proofErr w:type="spellStart"/>
            <w:r w:rsidRPr="0067029C">
              <w:t>մեջ</w:t>
            </w:r>
            <w:proofErr w:type="spellEnd"/>
            <w:r w:rsidR="00FB68B0">
              <w:t xml:space="preserve"> </w:t>
            </w:r>
            <w:proofErr w:type="spellStart"/>
            <w:r w:rsidRPr="0067029C">
              <w:t>մտնելուց</w:t>
            </w:r>
            <w:proofErr w:type="spellEnd"/>
            <w:r w:rsidR="00FB68B0">
              <w:t xml:space="preserve"> </w:t>
            </w:r>
            <w:proofErr w:type="spellStart"/>
            <w:r w:rsidRPr="0067029C">
              <w:t>հետո</w:t>
            </w:r>
            <w:proofErr w:type="spellEnd"/>
            <w:r w:rsidR="00FB68B0">
              <w:t xml:space="preserve"> </w:t>
            </w:r>
            <w:r w:rsidRPr="0067029C">
              <w:t>160</w:t>
            </w:r>
            <w:r w:rsidR="00FB68B0">
              <w:t xml:space="preserve"> </w:t>
            </w:r>
            <w:proofErr w:type="spellStart"/>
            <w:r w:rsidRPr="0067029C">
              <w:t>աշխատանքային</w:t>
            </w:r>
            <w:proofErr w:type="spellEnd"/>
            <w:r w:rsidR="00FB68B0">
              <w:t xml:space="preserve"> </w:t>
            </w:r>
            <w:proofErr w:type="spellStart"/>
            <w:r w:rsidRPr="0067029C">
              <w:t>օրվա</w:t>
            </w:r>
            <w:proofErr w:type="spellEnd"/>
            <w:r w:rsidR="00FB68B0">
              <w:t xml:space="preserve"> </w:t>
            </w:r>
            <w:proofErr w:type="spellStart"/>
            <w:r w:rsidRPr="0067029C">
              <w:t>ընթացքում</w:t>
            </w:r>
            <w:proofErr w:type="spellEnd"/>
            <w:r w:rsidRPr="0067029C">
              <w:t>:</w:t>
            </w:r>
          </w:p>
        </w:tc>
      </w:tr>
    </w:tbl>
    <w:p w14:paraId="6C66EAF2" w14:textId="77777777" w:rsidR="000025D8" w:rsidRDefault="000025D8" w:rsidP="00F07469"/>
    <w:p w14:paraId="21BBE450" w14:textId="691591FF" w:rsidR="00B5394C" w:rsidRPr="0067029C" w:rsidRDefault="00B5394C" w:rsidP="00F07469">
      <w:r w:rsidRPr="0067029C">
        <w:t>ТЕХНИЧЕСКАЯ</w:t>
      </w:r>
      <w:r w:rsidR="00FB68B0">
        <w:t xml:space="preserve"> </w:t>
      </w:r>
      <w:r w:rsidRPr="0067029C">
        <w:t>ХАРАКТЕРИСТИКА</w:t>
      </w:r>
      <w:r w:rsidR="00FB68B0">
        <w:t xml:space="preserve"> </w:t>
      </w:r>
    </w:p>
    <w:tbl>
      <w:tblPr>
        <w:tblpPr w:leftFromText="180" w:rightFromText="180" w:vertAnchor="text" w:horzAnchor="page" w:tblpX="362" w:tblpY="225"/>
        <w:tblOverlap w:val="never"/>
        <w:tblW w:w="15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800"/>
        <w:gridCol w:w="8521"/>
        <w:gridCol w:w="1046"/>
        <w:gridCol w:w="614"/>
        <w:gridCol w:w="926"/>
        <w:gridCol w:w="2004"/>
      </w:tblGrid>
      <w:tr w:rsidR="00F14739" w:rsidRPr="0067029C" w14:paraId="21BBE461" w14:textId="77777777" w:rsidTr="009E188B">
        <w:trPr>
          <w:trHeight w:val="227"/>
        </w:trPr>
        <w:tc>
          <w:tcPr>
            <w:tcW w:w="985" w:type="dxa"/>
            <w:vMerge w:val="restart"/>
            <w:vAlign w:val="center"/>
          </w:tcPr>
          <w:p w14:paraId="21BBE453" w14:textId="01E08B44" w:rsidR="00F14739" w:rsidRPr="0067029C" w:rsidRDefault="00F14739" w:rsidP="00CA4908">
            <w:r w:rsidRPr="0067029C">
              <w:t>номер</w:t>
            </w:r>
            <w:r w:rsidR="00FB68B0">
              <w:t xml:space="preserve"> </w:t>
            </w:r>
            <w:r w:rsidRPr="0067029C">
              <w:t>предусмотренного</w:t>
            </w:r>
            <w:r w:rsidR="00FB68B0">
              <w:t xml:space="preserve"> </w:t>
            </w:r>
            <w:r w:rsidRPr="0067029C">
              <w:t>приглашением</w:t>
            </w:r>
            <w:r w:rsidR="00FB68B0">
              <w:t xml:space="preserve"> </w:t>
            </w:r>
            <w:r w:rsidRPr="0067029C">
              <w:t>лота</w:t>
            </w:r>
          </w:p>
        </w:tc>
        <w:tc>
          <w:tcPr>
            <w:tcW w:w="1800" w:type="dxa"/>
            <w:vMerge w:val="restart"/>
            <w:vAlign w:val="center"/>
          </w:tcPr>
          <w:p w14:paraId="21BBE455" w14:textId="4F731301" w:rsidR="00F14739" w:rsidRPr="0067029C" w:rsidRDefault="00F14739" w:rsidP="00CA4908">
            <w:r w:rsidRPr="0067029C">
              <w:t>Полное</w:t>
            </w:r>
            <w:r w:rsidR="00FB68B0">
              <w:t xml:space="preserve"> </w:t>
            </w:r>
            <w:r w:rsidRPr="0067029C">
              <w:t>название</w:t>
            </w:r>
          </w:p>
        </w:tc>
        <w:tc>
          <w:tcPr>
            <w:tcW w:w="8521" w:type="dxa"/>
            <w:vMerge w:val="restart"/>
            <w:vAlign w:val="center"/>
          </w:tcPr>
          <w:p w14:paraId="21BBE456" w14:textId="5E4E7D29" w:rsidR="00F14739" w:rsidRPr="0067029C" w:rsidRDefault="00F14739" w:rsidP="00CA4908">
            <w:r w:rsidRPr="0067029C">
              <w:t>техническая</w:t>
            </w:r>
            <w:r w:rsidR="00FB68B0">
              <w:t xml:space="preserve"> </w:t>
            </w:r>
            <w:r w:rsidRPr="0067029C">
              <w:t>характеристика</w:t>
            </w:r>
          </w:p>
        </w:tc>
        <w:tc>
          <w:tcPr>
            <w:tcW w:w="1046" w:type="dxa"/>
            <w:vMerge w:val="restart"/>
            <w:vAlign w:val="center"/>
          </w:tcPr>
          <w:p w14:paraId="21BBE457" w14:textId="77777777" w:rsidR="00F14739" w:rsidRPr="0067029C" w:rsidRDefault="00F14739" w:rsidP="00CA4908">
            <w:r w:rsidRPr="0067029C">
              <w:t>Единица</w:t>
            </w:r>
          </w:p>
          <w:p w14:paraId="21BBE458" w14:textId="03420DC2" w:rsidR="00F14739" w:rsidRPr="0067029C" w:rsidRDefault="00FB68B0" w:rsidP="00CA4908">
            <w:r>
              <w:t xml:space="preserve"> </w:t>
            </w:r>
            <w:r w:rsidR="00F14739" w:rsidRPr="0067029C">
              <w:t>измерения</w:t>
            </w:r>
          </w:p>
        </w:tc>
        <w:tc>
          <w:tcPr>
            <w:tcW w:w="614" w:type="dxa"/>
            <w:vMerge w:val="restart"/>
            <w:vAlign w:val="center"/>
          </w:tcPr>
          <w:p w14:paraId="21BBE45F" w14:textId="31DA8AC6" w:rsidR="00F14739" w:rsidRPr="0067029C" w:rsidRDefault="00F14739" w:rsidP="00CA4908">
            <w:r w:rsidRPr="0067029C">
              <w:t>Общий</w:t>
            </w:r>
            <w:r w:rsidR="00FB68B0">
              <w:t xml:space="preserve"> </w:t>
            </w:r>
            <w:r w:rsidRPr="0067029C">
              <w:t>объем</w:t>
            </w:r>
          </w:p>
        </w:tc>
        <w:tc>
          <w:tcPr>
            <w:tcW w:w="2930" w:type="dxa"/>
            <w:gridSpan w:val="2"/>
            <w:vAlign w:val="center"/>
          </w:tcPr>
          <w:p w14:paraId="21BBE460" w14:textId="77777777" w:rsidR="00F14739" w:rsidRPr="0067029C" w:rsidRDefault="00F14739" w:rsidP="00CA4908">
            <w:r w:rsidRPr="0067029C">
              <w:t>поставка</w:t>
            </w:r>
          </w:p>
        </w:tc>
      </w:tr>
      <w:tr w:rsidR="00F14739" w:rsidRPr="0067029C" w14:paraId="21BBE46D" w14:textId="77777777" w:rsidTr="009E188B">
        <w:trPr>
          <w:trHeight w:val="427"/>
        </w:trPr>
        <w:tc>
          <w:tcPr>
            <w:tcW w:w="985" w:type="dxa"/>
            <w:vMerge/>
            <w:vAlign w:val="center"/>
          </w:tcPr>
          <w:p w14:paraId="21BBE462" w14:textId="77777777" w:rsidR="00F14739" w:rsidRPr="0067029C" w:rsidRDefault="00F14739" w:rsidP="00CA4908"/>
        </w:tc>
        <w:tc>
          <w:tcPr>
            <w:tcW w:w="1800" w:type="dxa"/>
            <w:vMerge/>
            <w:vAlign w:val="center"/>
          </w:tcPr>
          <w:p w14:paraId="21BBE464" w14:textId="77777777" w:rsidR="00F14739" w:rsidRPr="0067029C" w:rsidRDefault="00F14739" w:rsidP="00CA4908"/>
        </w:tc>
        <w:tc>
          <w:tcPr>
            <w:tcW w:w="8521" w:type="dxa"/>
            <w:vMerge/>
            <w:vAlign w:val="center"/>
          </w:tcPr>
          <w:p w14:paraId="21BBE465" w14:textId="77777777" w:rsidR="00F14739" w:rsidRPr="0067029C" w:rsidRDefault="00F14739" w:rsidP="00CA4908"/>
        </w:tc>
        <w:tc>
          <w:tcPr>
            <w:tcW w:w="1046" w:type="dxa"/>
            <w:vMerge/>
            <w:vAlign w:val="center"/>
          </w:tcPr>
          <w:p w14:paraId="21BBE466" w14:textId="77777777" w:rsidR="00F14739" w:rsidRPr="0067029C" w:rsidRDefault="00F14739" w:rsidP="00CA4908"/>
        </w:tc>
        <w:tc>
          <w:tcPr>
            <w:tcW w:w="614" w:type="dxa"/>
            <w:vMerge/>
            <w:vAlign w:val="center"/>
          </w:tcPr>
          <w:p w14:paraId="21BBE469" w14:textId="77777777" w:rsidR="00F14739" w:rsidRPr="0067029C" w:rsidRDefault="00F14739" w:rsidP="00CA4908"/>
        </w:tc>
        <w:tc>
          <w:tcPr>
            <w:tcW w:w="926" w:type="dxa"/>
            <w:vAlign w:val="center"/>
          </w:tcPr>
          <w:p w14:paraId="21BBE46A" w14:textId="77777777" w:rsidR="00F14739" w:rsidRPr="0067029C" w:rsidRDefault="00F14739" w:rsidP="00CA4908">
            <w:r w:rsidRPr="0067029C">
              <w:t>адрес</w:t>
            </w:r>
          </w:p>
        </w:tc>
        <w:tc>
          <w:tcPr>
            <w:tcW w:w="2004" w:type="dxa"/>
            <w:vAlign w:val="center"/>
          </w:tcPr>
          <w:p w14:paraId="21BBE46B" w14:textId="77777777" w:rsidR="00F14739" w:rsidRPr="0067029C" w:rsidRDefault="00F14739" w:rsidP="00CA4908">
            <w:r w:rsidRPr="0067029C">
              <w:t>Срок</w:t>
            </w:r>
          </w:p>
          <w:p w14:paraId="21BBE46C" w14:textId="77777777" w:rsidR="00F14739" w:rsidRPr="0067029C" w:rsidRDefault="00F14739" w:rsidP="00CA4908"/>
        </w:tc>
      </w:tr>
      <w:tr w:rsidR="00F14739" w:rsidRPr="0067029C" w14:paraId="21BBE4A8" w14:textId="77777777" w:rsidTr="009E188B">
        <w:trPr>
          <w:trHeight w:val="1657"/>
        </w:trPr>
        <w:tc>
          <w:tcPr>
            <w:tcW w:w="985" w:type="dxa"/>
            <w:vAlign w:val="center"/>
          </w:tcPr>
          <w:p w14:paraId="21BBE46E" w14:textId="77777777" w:rsidR="00F14739" w:rsidRPr="0067029C" w:rsidRDefault="00F14739" w:rsidP="00CA4908">
            <w:r w:rsidRPr="0067029C">
              <w:t>1</w:t>
            </w:r>
          </w:p>
        </w:tc>
        <w:tc>
          <w:tcPr>
            <w:tcW w:w="1800" w:type="dxa"/>
          </w:tcPr>
          <w:p w14:paraId="21BBE470" w14:textId="347BB293" w:rsidR="00F14739" w:rsidRPr="0067029C" w:rsidRDefault="00F14739" w:rsidP="00CA4908">
            <w:r w:rsidRPr="0067029C">
              <w:rPr>
                <w:lang w:val="pt-BR"/>
              </w:rPr>
              <w:t>Прибор</w:t>
            </w:r>
            <w:r w:rsidR="00FB68B0">
              <w:rPr>
                <w:lang w:val="pt-BR"/>
              </w:rPr>
              <w:t xml:space="preserve"> </w:t>
            </w:r>
            <w:r w:rsidRPr="0067029C">
              <w:rPr>
                <w:lang w:val="pt-BR"/>
              </w:rPr>
              <w:t>для</w:t>
            </w:r>
            <w:r w:rsidR="00FB68B0">
              <w:rPr>
                <w:lang w:val="pt-BR"/>
              </w:rPr>
              <w:t xml:space="preserve"> </w:t>
            </w:r>
            <w:r w:rsidRPr="0067029C">
              <w:rPr>
                <w:lang w:val="pt-BR"/>
              </w:rPr>
              <w:t>измерения</w:t>
            </w:r>
            <w:r w:rsidR="00FB68B0">
              <w:rPr>
                <w:lang w:val="pt-BR"/>
              </w:rPr>
              <w:t xml:space="preserve"> </w:t>
            </w:r>
            <w:r w:rsidRPr="0067029C">
              <w:rPr>
                <w:lang w:val="pt-BR"/>
              </w:rPr>
              <w:t>скорости</w:t>
            </w:r>
            <w:r w:rsidR="00FB68B0">
              <w:rPr>
                <w:lang w:val="pt-BR"/>
              </w:rPr>
              <w:t xml:space="preserve"> </w:t>
            </w:r>
            <w:r w:rsidRPr="0067029C">
              <w:rPr>
                <w:lang w:val="pt-BR"/>
              </w:rPr>
              <w:t>прохождения</w:t>
            </w:r>
            <w:r w:rsidR="00FB68B0">
              <w:rPr>
                <w:lang w:val="pt-BR"/>
              </w:rPr>
              <w:t xml:space="preserve"> </w:t>
            </w:r>
            <w:r w:rsidRPr="0067029C">
              <w:rPr>
                <w:lang w:val="pt-BR"/>
              </w:rPr>
              <w:t>упругих</w:t>
            </w:r>
            <w:r w:rsidR="00FB68B0">
              <w:rPr>
                <w:lang w:val="pt-BR"/>
              </w:rPr>
              <w:t xml:space="preserve"> </w:t>
            </w:r>
            <w:r w:rsidRPr="0067029C">
              <w:rPr>
                <w:lang w:val="pt-BR"/>
              </w:rPr>
              <w:t>волн</w:t>
            </w:r>
          </w:p>
        </w:tc>
        <w:tc>
          <w:tcPr>
            <w:tcW w:w="8521" w:type="dxa"/>
            <w:vAlign w:val="center"/>
          </w:tcPr>
          <w:p w14:paraId="6AEA2406" w14:textId="66AC9699" w:rsidR="00F14739" w:rsidRPr="0067029C" w:rsidRDefault="00F14739" w:rsidP="000025D8">
            <w:pPr>
              <w:jc w:val="left"/>
            </w:pPr>
            <w:bookmarkStart w:id="0" w:name="_GoBack"/>
            <w:r w:rsidRPr="0067029C">
              <w:t>Питание</w:t>
            </w:r>
            <w:r w:rsidR="00FB68B0">
              <w:t xml:space="preserve"> </w:t>
            </w:r>
            <w:r w:rsidRPr="0067029C">
              <w:t>прибора</w:t>
            </w:r>
            <w:r w:rsidR="00FB68B0">
              <w:t xml:space="preserve"> </w:t>
            </w:r>
            <w:r w:rsidRPr="0067029C">
              <w:t>от</w:t>
            </w:r>
            <w:r w:rsidR="00FB68B0">
              <w:t xml:space="preserve"> </w:t>
            </w:r>
            <w:r w:rsidRPr="0067029C">
              <w:t>сети</w:t>
            </w:r>
            <w:r w:rsidR="00FB68B0">
              <w:t xml:space="preserve"> </w:t>
            </w:r>
            <w:r w:rsidRPr="0067029C">
              <w:t>переменного</w:t>
            </w:r>
            <w:r w:rsidR="00FB68B0">
              <w:t xml:space="preserve"> </w:t>
            </w:r>
            <w:r w:rsidRPr="0067029C">
              <w:t>тока-120-</w:t>
            </w:r>
            <w:r w:rsidR="00FB68B0">
              <w:t xml:space="preserve"> </w:t>
            </w:r>
            <w:r w:rsidRPr="0067029C">
              <w:t>220</w:t>
            </w:r>
            <w:r w:rsidR="00FB68B0">
              <w:t xml:space="preserve"> </w:t>
            </w:r>
            <w:r w:rsidRPr="0067029C">
              <w:t>В/50</w:t>
            </w:r>
            <w:r w:rsidR="00073C99" w:rsidRPr="00073C99">
              <w:t xml:space="preserve"> </w:t>
            </w:r>
            <w:r w:rsidRPr="0067029C">
              <w:t>Гц</w:t>
            </w:r>
            <w:r w:rsidR="00FB68B0">
              <w:t xml:space="preserve"> </w:t>
            </w:r>
          </w:p>
          <w:p w14:paraId="3374DA3D" w14:textId="3373137D" w:rsidR="00F14739" w:rsidRPr="0067029C" w:rsidRDefault="00F14739" w:rsidP="000025D8">
            <w:pPr>
              <w:jc w:val="left"/>
            </w:pPr>
            <w:r w:rsidRPr="0067029C">
              <w:t>Потребляемая</w:t>
            </w:r>
            <w:r w:rsidR="00FB68B0">
              <w:t xml:space="preserve"> </w:t>
            </w:r>
            <w:r w:rsidRPr="0067029C">
              <w:t>мощность,</w:t>
            </w:r>
            <w:r w:rsidR="00FB68B0">
              <w:t xml:space="preserve"> </w:t>
            </w:r>
            <w:r w:rsidRPr="0067029C">
              <w:t>Вт</w:t>
            </w:r>
            <w:r w:rsidR="00FB68B0">
              <w:t xml:space="preserve"> </w:t>
            </w:r>
            <w:r w:rsidRPr="0067029C">
              <w:t>–</w:t>
            </w:r>
            <w:r w:rsidR="00FB68B0">
              <w:t xml:space="preserve"> </w:t>
            </w:r>
            <w:r w:rsidRPr="0067029C">
              <w:t>не</w:t>
            </w:r>
            <w:r w:rsidR="00FB68B0">
              <w:t xml:space="preserve"> </w:t>
            </w:r>
            <w:r w:rsidRPr="0067029C">
              <w:t>более</w:t>
            </w:r>
            <w:r w:rsidR="00FB68B0">
              <w:t xml:space="preserve"> </w:t>
            </w:r>
            <w:r w:rsidRPr="0067029C">
              <w:t>200</w:t>
            </w:r>
          </w:p>
          <w:p w14:paraId="24E52AE8" w14:textId="7B92E590" w:rsidR="00F14739" w:rsidRPr="0067029C" w:rsidRDefault="00F14739" w:rsidP="000025D8">
            <w:pPr>
              <w:jc w:val="left"/>
            </w:pPr>
            <w:r w:rsidRPr="0067029C">
              <w:t>Размеры</w:t>
            </w:r>
            <w:r w:rsidR="00FB68B0">
              <w:t xml:space="preserve"> </w:t>
            </w:r>
            <w:r w:rsidRPr="0067029C">
              <w:t>исследуемых</w:t>
            </w:r>
            <w:r w:rsidR="00FB68B0">
              <w:t xml:space="preserve"> </w:t>
            </w:r>
            <w:r w:rsidRPr="0067029C">
              <w:t>образцов,</w:t>
            </w:r>
            <w:r w:rsidR="00FB68B0">
              <w:t xml:space="preserve"> </w:t>
            </w:r>
            <w:r w:rsidRPr="0067029C">
              <w:t>мм:</w:t>
            </w:r>
            <w:r w:rsidR="00FB68B0">
              <w:t xml:space="preserve"> </w:t>
            </w:r>
            <w:r w:rsidRPr="0067029C">
              <w:t>диаметр-</w:t>
            </w:r>
            <w:r w:rsidR="00FB68B0">
              <w:t xml:space="preserve"> </w:t>
            </w:r>
            <w:r w:rsidRPr="0067029C">
              <w:t>5-50</w:t>
            </w:r>
          </w:p>
          <w:p w14:paraId="06ABCA78" w14:textId="5817FAFA" w:rsidR="00F14739" w:rsidRPr="0067029C" w:rsidRDefault="00F14739" w:rsidP="000025D8">
            <w:pPr>
              <w:jc w:val="left"/>
            </w:pPr>
            <w:r w:rsidRPr="0067029C">
              <w:t>Рабочая</w:t>
            </w:r>
            <w:r w:rsidR="00FB68B0">
              <w:t xml:space="preserve"> </w:t>
            </w:r>
            <w:r w:rsidRPr="0067029C">
              <w:t>частота,</w:t>
            </w:r>
            <w:r w:rsidR="00FB68B0">
              <w:t xml:space="preserve"> </w:t>
            </w:r>
            <w:r w:rsidRPr="0067029C">
              <w:t>кГц-</w:t>
            </w:r>
            <w:r w:rsidR="00FB68B0">
              <w:t xml:space="preserve"> </w:t>
            </w:r>
            <w:r w:rsidRPr="0067029C">
              <w:t>0.5-500</w:t>
            </w:r>
            <w:r w:rsidR="00FB68B0">
              <w:t xml:space="preserve"> </w:t>
            </w:r>
          </w:p>
          <w:p w14:paraId="07831C50" w14:textId="6201C4AC" w:rsidR="00F14739" w:rsidRPr="0067029C" w:rsidRDefault="00F14739" w:rsidP="000025D8">
            <w:pPr>
              <w:jc w:val="left"/>
            </w:pPr>
            <w:r w:rsidRPr="0067029C">
              <w:t>Скорость</w:t>
            </w:r>
            <w:r w:rsidR="00FB68B0">
              <w:t xml:space="preserve"> </w:t>
            </w:r>
            <w:r w:rsidRPr="0067029C">
              <w:t>распространения</w:t>
            </w:r>
            <w:r w:rsidR="00FB68B0">
              <w:t xml:space="preserve"> </w:t>
            </w:r>
            <w:r w:rsidRPr="0067029C">
              <w:t>упругих</w:t>
            </w:r>
            <w:r w:rsidR="00FB68B0">
              <w:t xml:space="preserve"> </w:t>
            </w:r>
            <w:r w:rsidRPr="0067029C">
              <w:t>волн,</w:t>
            </w:r>
            <w:r w:rsidR="00FB68B0">
              <w:t xml:space="preserve"> </w:t>
            </w:r>
            <w:r w:rsidRPr="0067029C">
              <w:t>м/с</w:t>
            </w:r>
            <w:r w:rsidR="00FB68B0">
              <w:t xml:space="preserve"> </w:t>
            </w:r>
            <w:r w:rsidRPr="0067029C">
              <w:t>–</w:t>
            </w:r>
            <w:r w:rsidR="00FB68B0">
              <w:t xml:space="preserve"> </w:t>
            </w:r>
            <w:r w:rsidRPr="0067029C">
              <w:t>не</w:t>
            </w:r>
            <w:r w:rsidR="00FB68B0">
              <w:t xml:space="preserve"> </w:t>
            </w:r>
            <w:r w:rsidRPr="0067029C">
              <w:t>менее</w:t>
            </w:r>
            <w:r w:rsidR="00FB68B0">
              <w:t xml:space="preserve"> </w:t>
            </w:r>
            <w:r w:rsidRPr="0067029C">
              <w:t>12000</w:t>
            </w:r>
          </w:p>
          <w:p w14:paraId="4BE1DDD0" w14:textId="77B05162" w:rsidR="00F14739" w:rsidRPr="0067029C" w:rsidRDefault="00FB68B0" w:rsidP="000025D8">
            <w:pPr>
              <w:jc w:val="left"/>
            </w:pPr>
            <w:r>
              <w:t xml:space="preserve"> </w:t>
            </w:r>
            <w:r w:rsidR="00F14739" w:rsidRPr="0067029C">
              <w:t>Предел</w:t>
            </w:r>
            <w:r>
              <w:t xml:space="preserve"> </w:t>
            </w:r>
            <w:r w:rsidR="00F14739" w:rsidRPr="0067029C">
              <w:t>допустимой</w:t>
            </w:r>
            <w:r>
              <w:t xml:space="preserve"> </w:t>
            </w:r>
            <w:r w:rsidR="00F14739" w:rsidRPr="0067029C">
              <w:t>относительной</w:t>
            </w:r>
            <w:r>
              <w:t xml:space="preserve"> </w:t>
            </w:r>
            <w:r w:rsidR="00F14739" w:rsidRPr="0067029C">
              <w:t>погрешности,</w:t>
            </w:r>
            <w:r>
              <w:t xml:space="preserve"> </w:t>
            </w:r>
            <w:r w:rsidR="00F14739" w:rsidRPr="0067029C">
              <w:t>%</w:t>
            </w:r>
            <w:r>
              <w:t xml:space="preserve"> </w:t>
            </w:r>
            <w:r w:rsidR="00F14739" w:rsidRPr="0067029C">
              <w:t>-</w:t>
            </w:r>
            <w:r>
              <w:t xml:space="preserve"> </w:t>
            </w:r>
            <w:r w:rsidR="00F14739" w:rsidRPr="0067029C">
              <w:t>не</w:t>
            </w:r>
            <w:r>
              <w:t xml:space="preserve"> </w:t>
            </w:r>
            <w:r w:rsidR="00F14739" w:rsidRPr="0067029C">
              <w:t>более</w:t>
            </w:r>
            <w:r>
              <w:t xml:space="preserve"> </w:t>
            </w:r>
            <w:r w:rsidR="00F14739" w:rsidRPr="0067029C">
              <w:t>3</w:t>
            </w:r>
          </w:p>
          <w:p w14:paraId="3307499B" w14:textId="0176C132" w:rsidR="00F14739" w:rsidRPr="0067029C" w:rsidRDefault="00F14739" w:rsidP="000025D8">
            <w:pPr>
              <w:jc w:val="left"/>
            </w:pPr>
            <w:r w:rsidRPr="0067029C">
              <w:t>Габариты</w:t>
            </w:r>
            <w:r w:rsidR="00FB68B0">
              <w:t xml:space="preserve"> </w:t>
            </w:r>
            <w:r w:rsidRPr="0067029C">
              <w:t>измерительного</w:t>
            </w:r>
            <w:r w:rsidR="00FB68B0">
              <w:t xml:space="preserve"> </w:t>
            </w:r>
            <w:r w:rsidRPr="0067029C">
              <w:t>блока,</w:t>
            </w:r>
            <w:r w:rsidR="00FB68B0">
              <w:t xml:space="preserve"> </w:t>
            </w:r>
            <w:r w:rsidRPr="0067029C">
              <w:t>мм</w:t>
            </w:r>
            <w:r w:rsidR="00FB68B0">
              <w:t xml:space="preserve"> </w:t>
            </w:r>
            <w:r w:rsidRPr="0067029C">
              <w:t>не</w:t>
            </w:r>
            <w:r w:rsidR="00FB68B0">
              <w:t xml:space="preserve"> </w:t>
            </w:r>
            <w:r w:rsidRPr="0067029C">
              <w:t>более-</w:t>
            </w:r>
            <w:r w:rsidR="00FB68B0">
              <w:t xml:space="preserve"> </w:t>
            </w:r>
            <w:r w:rsidRPr="0067029C">
              <w:t>140x</w:t>
            </w:r>
            <w:r w:rsidR="00FB68B0">
              <w:t xml:space="preserve"> </w:t>
            </w:r>
            <w:r w:rsidRPr="0067029C">
              <w:t>220</w:t>
            </w:r>
            <w:r w:rsidR="00FB68B0">
              <w:t xml:space="preserve"> </w:t>
            </w:r>
            <w:r w:rsidRPr="0067029C">
              <w:t>x</w:t>
            </w:r>
            <w:r w:rsidR="00FB68B0">
              <w:t xml:space="preserve"> </w:t>
            </w:r>
            <w:r w:rsidRPr="0067029C">
              <w:t>300</w:t>
            </w:r>
          </w:p>
          <w:p w14:paraId="399F9F5E" w14:textId="1DA6168E" w:rsidR="00F14739" w:rsidRPr="0067029C" w:rsidRDefault="00FB68B0" w:rsidP="000025D8">
            <w:pPr>
              <w:jc w:val="left"/>
            </w:pPr>
            <w:r>
              <w:t xml:space="preserve"> </w:t>
            </w:r>
            <w:r w:rsidR="00F14739" w:rsidRPr="0067029C">
              <w:t>Масса,</w:t>
            </w:r>
            <w:r>
              <w:t xml:space="preserve"> </w:t>
            </w:r>
            <w:r w:rsidR="00F14739" w:rsidRPr="0067029C">
              <w:t>кг-</w:t>
            </w:r>
            <w:r>
              <w:t xml:space="preserve"> </w:t>
            </w:r>
            <w:r w:rsidR="00F14739" w:rsidRPr="0067029C">
              <w:t>не</w:t>
            </w:r>
            <w:r>
              <w:t xml:space="preserve"> </w:t>
            </w:r>
            <w:r w:rsidR="00F14739" w:rsidRPr="0067029C">
              <w:t>более</w:t>
            </w:r>
            <w:r>
              <w:t xml:space="preserve"> </w:t>
            </w:r>
            <w:r w:rsidR="00F14739" w:rsidRPr="0067029C">
              <w:t>20</w:t>
            </w:r>
          </w:p>
          <w:p w14:paraId="3BB1ADBE" w14:textId="04BFBA7F" w:rsidR="00F14739" w:rsidRPr="0067029C" w:rsidRDefault="00F14739" w:rsidP="000025D8">
            <w:pPr>
              <w:jc w:val="left"/>
            </w:pPr>
            <w:r w:rsidRPr="0067029C">
              <w:t>Устройство</w:t>
            </w:r>
            <w:r w:rsidR="00FB68B0">
              <w:t xml:space="preserve"> </w:t>
            </w:r>
            <w:r w:rsidRPr="0067029C">
              <w:t>должно</w:t>
            </w:r>
            <w:r w:rsidR="00FB68B0">
              <w:t xml:space="preserve"> </w:t>
            </w:r>
            <w:r w:rsidRPr="0067029C">
              <w:t>включать</w:t>
            </w:r>
            <w:r w:rsidR="00FB68B0">
              <w:t xml:space="preserve"> </w:t>
            </w:r>
            <w:r w:rsidRPr="0067029C">
              <w:t>в</w:t>
            </w:r>
            <w:r w:rsidR="00FB68B0">
              <w:t xml:space="preserve"> </w:t>
            </w:r>
            <w:r w:rsidRPr="0067029C">
              <w:t>себя</w:t>
            </w:r>
          </w:p>
          <w:p w14:paraId="2A632EA3" w14:textId="3064DCA2" w:rsidR="00F14739" w:rsidRPr="0067029C" w:rsidRDefault="00F14739" w:rsidP="000025D8">
            <w:pPr>
              <w:jc w:val="left"/>
            </w:pPr>
            <w:r w:rsidRPr="0067029C">
              <w:t>Устройство</w:t>
            </w:r>
            <w:r w:rsidR="00FB68B0">
              <w:t xml:space="preserve"> </w:t>
            </w:r>
            <w:r w:rsidRPr="0067029C">
              <w:t>для</w:t>
            </w:r>
            <w:r w:rsidR="00FB68B0">
              <w:t xml:space="preserve"> </w:t>
            </w:r>
            <w:r w:rsidRPr="0067029C">
              <w:t>измерения</w:t>
            </w:r>
            <w:r w:rsidR="00FB68B0">
              <w:t xml:space="preserve"> </w:t>
            </w:r>
            <w:r w:rsidRPr="0067029C">
              <w:t>скорости</w:t>
            </w:r>
            <w:r w:rsidR="00FB68B0">
              <w:t xml:space="preserve"> </w:t>
            </w:r>
            <w:r w:rsidRPr="0067029C">
              <w:t>упругих</w:t>
            </w:r>
            <w:r w:rsidR="00FB68B0">
              <w:t xml:space="preserve"> </w:t>
            </w:r>
            <w:r w:rsidRPr="0067029C">
              <w:t>волн,</w:t>
            </w:r>
          </w:p>
          <w:p w14:paraId="3A00EA2C" w14:textId="3121BF78" w:rsidR="00F14739" w:rsidRPr="0067029C" w:rsidRDefault="00FB68B0" w:rsidP="000025D8">
            <w:pPr>
              <w:jc w:val="left"/>
              <w:rPr>
                <w:lang w:val="hy-AM"/>
              </w:rPr>
            </w:pPr>
            <w:r>
              <w:t xml:space="preserve"> </w:t>
            </w:r>
            <w:r w:rsidR="00F14739" w:rsidRPr="0067029C">
              <w:t>Собственный</w:t>
            </w:r>
            <w:r>
              <w:t xml:space="preserve"> </w:t>
            </w:r>
            <w:r w:rsidR="00F14739" w:rsidRPr="0067029C">
              <w:t>измеритель</w:t>
            </w:r>
            <w:r>
              <w:t xml:space="preserve"> </w:t>
            </w:r>
            <w:r w:rsidR="00F14739" w:rsidRPr="0067029C">
              <w:t>частоты</w:t>
            </w:r>
            <w:r>
              <w:t xml:space="preserve"> </w:t>
            </w:r>
            <w:r w:rsidR="00F14739" w:rsidRPr="0067029C">
              <w:t>механических</w:t>
            </w:r>
            <w:r>
              <w:t xml:space="preserve"> </w:t>
            </w:r>
            <w:r w:rsidR="00F14739" w:rsidRPr="0067029C">
              <w:t>колебаний,</w:t>
            </w:r>
            <w:r>
              <w:t xml:space="preserve"> </w:t>
            </w:r>
            <w:r w:rsidR="00F14739" w:rsidRPr="0067029C">
              <w:t>соответствующий</w:t>
            </w:r>
            <w:r>
              <w:t xml:space="preserve"> </w:t>
            </w:r>
            <w:r w:rsidR="00F14739" w:rsidRPr="0067029C">
              <w:t>основному</w:t>
            </w:r>
            <w:r>
              <w:t xml:space="preserve"> </w:t>
            </w:r>
            <w:r w:rsidR="00F14739" w:rsidRPr="0067029C">
              <w:t>измерительному</w:t>
            </w:r>
            <w:r>
              <w:t xml:space="preserve"> </w:t>
            </w:r>
            <w:r w:rsidR="00F14739" w:rsidRPr="0067029C">
              <w:t>прибору</w:t>
            </w:r>
            <w:r>
              <w:rPr>
                <w:lang w:val="hy-AM"/>
              </w:rPr>
              <w:t xml:space="preserve"> </w:t>
            </w:r>
          </w:p>
          <w:p w14:paraId="535F8824" w14:textId="5F33A9C9" w:rsidR="00F14739" w:rsidRPr="0067029C" w:rsidRDefault="00F14739" w:rsidP="000025D8">
            <w:pPr>
              <w:jc w:val="left"/>
            </w:pPr>
            <w:r w:rsidRPr="0067029C">
              <w:t>Соответствующее</w:t>
            </w:r>
            <w:r w:rsidR="00FB68B0">
              <w:t xml:space="preserve"> </w:t>
            </w:r>
            <w:r w:rsidRPr="0067029C">
              <w:t>профессиональное</w:t>
            </w:r>
            <w:r w:rsidR="00FB68B0">
              <w:t xml:space="preserve"> </w:t>
            </w:r>
            <w:r w:rsidRPr="0067029C">
              <w:t>программное</w:t>
            </w:r>
            <w:r w:rsidR="00FB68B0">
              <w:t xml:space="preserve"> </w:t>
            </w:r>
            <w:r w:rsidRPr="0067029C">
              <w:t>обеспечение</w:t>
            </w:r>
          </w:p>
          <w:p w14:paraId="21BBE49E" w14:textId="0995D870" w:rsidR="00F14739" w:rsidRPr="0067029C" w:rsidRDefault="00F14739" w:rsidP="000025D8">
            <w:pPr>
              <w:jc w:val="left"/>
            </w:pPr>
            <w:r w:rsidRPr="0067029C">
              <w:t>Товар</w:t>
            </w:r>
            <w:r w:rsidR="00FB68B0">
              <w:t xml:space="preserve"> </w:t>
            </w:r>
            <w:r w:rsidRPr="0067029C">
              <w:t>должен</w:t>
            </w:r>
            <w:r w:rsidR="00FB68B0">
              <w:t xml:space="preserve"> </w:t>
            </w:r>
            <w:r w:rsidRPr="0067029C">
              <w:t>быть</w:t>
            </w:r>
            <w:r w:rsidR="00FB68B0">
              <w:t xml:space="preserve"> </w:t>
            </w:r>
            <w:r w:rsidRPr="0067029C">
              <w:t>неиспользованным,</w:t>
            </w:r>
            <w:r w:rsidR="00FB68B0">
              <w:t xml:space="preserve"> </w:t>
            </w:r>
            <w:proofErr w:type="spellStart"/>
            <w:r w:rsidRPr="0067029C">
              <w:t>неремонтированным</w:t>
            </w:r>
            <w:proofErr w:type="spellEnd"/>
            <w:r w:rsidRPr="0067029C">
              <w:t>,</w:t>
            </w:r>
            <w:r w:rsidR="00FB68B0">
              <w:t xml:space="preserve"> </w:t>
            </w:r>
            <w:r w:rsidRPr="0067029C">
              <w:t>гарантия</w:t>
            </w:r>
            <w:r w:rsidR="00FB68B0">
              <w:t xml:space="preserve"> </w:t>
            </w:r>
            <w:r w:rsidRPr="0067029C">
              <w:t>один</w:t>
            </w:r>
            <w:r w:rsidR="00FB68B0">
              <w:t xml:space="preserve"> </w:t>
            </w:r>
            <w:r w:rsidRPr="0067029C">
              <w:t>год.</w:t>
            </w:r>
            <w:r w:rsidR="00FB68B0">
              <w:t xml:space="preserve"> </w:t>
            </w:r>
            <w:r w:rsidRPr="0067029C">
              <w:t>Товар</w:t>
            </w:r>
            <w:r w:rsidR="00FB68B0">
              <w:t xml:space="preserve"> </w:t>
            </w:r>
            <w:r w:rsidRPr="0067029C">
              <w:t>должен</w:t>
            </w:r>
            <w:r w:rsidR="00FB68B0">
              <w:t xml:space="preserve"> </w:t>
            </w:r>
            <w:r w:rsidRPr="0067029C">
              <w:t>быть</w:t>
            </w:r>
            <w:r w:rsidR="00FB68B0">
              <w:t xml:space="preserve"> </w:t>
            </w:r>
            <w:r w:rsidRPr="0067029C">
              <w:t>в</w:t>
            </w:r>
            <w:r w:rsidR="00FB68B0">
              <w:t xml:space="preserve"> </w:t>
            </w:r>
            <w:r w:rsidRPr="0067029C">
              <w:t>заводской</w:t>
            </w:r>
            <w:r w:rsidR="00FB68B0">
              <w:t xml:space="preserve"> </w:t>
            </w:r>
            <w:r w:rsidRPr="0067029C">
              <w:t>упаковке.</w:t>
            </w:r>
            <w:bookmarkEnd w:id="0"/>
          </w:p>
        </w:tc>
        <w:tc>
          <w:tcPr>
            <w:tcW w:w="1046" w:type="dxa"/>
          </w:tcPr>
          <w:p w14:paraId="21BBE49F" w14:textId="75657F18" w:rsidR="00F14739" w:rsidRPr="0067029C" w:rsidRDefault="00F14739" w:rsidP="00CA4908">
            <w:r w:rsidRPr="0067029C">
              <w:t>шт.</w:t>
            </w:r>
          </w:p>
        </w:tc>
        <w:tc>
          <w:tcPr>
            <w:tcW w:w="614" w:type="dxa"/>
          </w:tcPr>
          <w:p w14:paraId="21BBE4A4" w14:textId="727C8A2B" w:rsidR="00F14739" w:rsidRPr="0067029C" w:rsidRDefault="00F14739" w:rsidP="00CA4908">
            <w:r w:rsidRPr="0067029C">
              <w:rPr>
                <w:lang w:val="hy-AM"/>
              </w:rPr>
              <w:t>1</w:t>
            </w:r>
          </w:p>
        </w:tc>
        <w:tc>
          <w:tcPr>
            <w:tcW w:w="926" w:type="dxa"/>
            <w:vAlign w:val="center"/>
          </w:tcPr>
          <w:p w14:paraId="21BBE4A5" w14:textId="6139B9B5" w:rsidR="00F14739" w:rsidRPr="0067029C" w:rsidRDefault="00F14739" w:rsidP="00CA4908">
            <w:r w:rsidRPr="0067029C">
              <w:t>Ал.</w:t>
            </w:r>
            <w:r w:rsidR="00FB68B0">
              <w:t xml:space="preserve"> </w:t>
            </w:r>
            <w:proofErr w:type="spellStart"/>
            <w:r w:rsidRPr="0067029C">
              <w:t>Манукян</w:t>
            </w:r>
            <w:proofErr w:type="spellEnd"/>
            <w:r w:rsidR="00FB68B0">
              <w:rPr>
                <w:lang w:val="hy-AM"/>
              </w:rPr>
              <w:t xml:space="preserve"> </w:t>
            </w:r>
            <w:r w:rsidRPr="0067029C">
              <w:rPr>
                <w:lang w:val="hy-AM"/>
              </w:rPr>
              <w:t>1</w:t>
            </w:r>
          </w:p>
        </w:tc>
        <w:tc>
          <w:tcPr>
            <w:tcW w:w="2004" w:type="dxa"/>
            <w:vAlign w:val="center"/>
          </w:tcPr>
          <w:p w14:paraId="21BBE4A7" w14:textId="2CF48C08" w:rsidR="00F14739" w:rsidRPr="0067029C" w:rsidRDefault="00F14739" w:rsidP="00CA4908">
            <w:r w:rsidRPr="0067029C">
              <w:t>После</w:t>
            </w:r>
            <w:r w:rsidR="00FB68B0">
              <w:t xml:space="preserve"> </w:t>
            </w:r>
            <w:r w:rsidRPr="0067029C">
              <w:t>вступления</w:t>
            </w:r>
            <w:r w:rsidR="00FB68B0">
              <w:t xml:space="preserve"> </w:t>
            </w:r>
            <w:r w:rsidRPr="0067029C">
              <w:t>в</w:t>
            </w:r>
            <w:r w:rsidR="00FB68B0">
              <w:t xml:space="preserve"> </w:t>
            </w:r>
            <w:r w:rsidRPr="0067029C">
              <w:t>силу</w:t>
            </w:r>
            <w:r w:rsidR="00FB68B0">
              <w:t xml:space="preserve"> </w:t>
            </w:r>
            <w:r w:rsidRPr="0067029C">
              <w:t>договора,</w:t>
            </w:r>
            <w:r w:rsidR="00FB68B0">
              <w:t xml:space="preserve"> </w:t>
            </w:r>
            <w:r w:rsidRPr="0067029C">
              <w:t>при</w:t>
            </w:r>
            <w:r w:rsidR="00FB68B0">
              <w:t xml:space="preserve"> </w:t>
            </w:r>
            <w:r w:rsidRPr="0067029C">
              <w:t>наличии</w:t>
            </w:r>
            <w:r w:rsidR="00FB68B0">
              <w:t xml:space="preserve"> </w:t>
            </w:r>
            <w:r w:rsidRPr="0067029C">
              <w:t>соответствующих</w:t>
            </w:r>
            <w:r w:rsidR="00FB68B0">
              <w:t xml:space="preserve"> </w:t>
            </w:r>
            <w:r w:rsidRPr="0067029C">
              <w:t>денежных</w:t>
            </w:r>
            <w:r w:rsidR="00FB68B0">
              <w:t xml:space="preserve"> </w:t>
            </w:r>
            <w:r w:rsidRPr="0067029C">
              <w:t>средств,</w:t>
            </w:r>
            <w:r w:rsidR="00FB68B0">
              <w:t xml:space="preserve"> </w:t>
            </w:r>
            <w:r w:rsidRPr="0067029C">
              <w:t>в</w:t>
            </w:r>
            <w:r w:rsidR="00FB68B0">
              <w:t xml:space="preserve"> </w:t>
            </w:r>
            <w:r w:rsidRPr="0067029C">
              <w:t>течение</w:t>
            </w:r>
            <w:r w:rsidR="00FB68B0">
              <w:t xml:space="preserve"> </w:t>
            </w:r>
            <w:r w:rsidRPr="0067029C">
              <w:t>160</w:t>
            </w:r>
            <w:r w:rsidR="00FB68B0">
              <w:t xml:space="preserve"> </w:t>
            </w:r>
            <w:r w:rsidRPr="0067029C">
              <w:t>рабочих</w:t>
            </w:r>
            <w:r w:rsidR="00FB68B0">
              <w:t xml:space="preserve"> </w:t>
            </w:r>
            <w:r w:rsidRPr="0067029C">
              <w:t>дней</w:t>
            </w:r>
            <w:r w:rsidR="00FB68B0">
              <w:t xml:space="preserve"> </w:t>
            </w:r>
            <w:r w:rsidRPr="0067029C">
              <w:t>со</w:t>
            </w:r>
            <w:r w:rsidR="00FB68B0">
              <w:t xml:space="preserve"> </w:t>
            </w:r>
            <w:r w:rsidRPr="0067029C">
              <w:t>дня</w:t>
            </w:r>
            <w:r w:rsidR="00FB68B0">
              <w:t xml:space="preserve"> </w:t>
            </w:r>
            <w:r w:rsidRPr="0067029C">
              <w:t>вступления</w:t>
            </w:r>
            <w:r w:rsidR="00FB68B0">
              <w:t xml:space="preserve"> </w:t>
            </w:r>
            <w:r w:rsidRPr="0067029C">
              <w:t>в</w:t>
            </w:r>
            <w:r w:rsidR="00FB68B0">
              <w:t xml:space="preserve"> </w:t>
            </w:r>
            <w:r w:rsidRPr="0067029C">
              <w:t>силу</w:t>
            </w:r>
            <w:r w:rsidR="00FB68B0">
              <w:t xml:space="preserve"> </w:t>
            </w:r>
            <w:r w:rsidRPr="0067029C">
              <w:t>договора,</w:t>
            </w:r>
          </w:p>
        </w:tc>
      </w:tr>
    </w:tbl>
    <w:p w14:paraId="21BBE4F8" w14:textId="77777777" w:rsidR="00FA1BA3" w:rsidRPr="0067029C" w:rsidRDefault="00FA1BA3" w:rsidP="000025D8">
      <w:pPr>
        <w:jc w:val="both"/>
      </w:pPr>
    </w:p>
    <w:sectPr w:rsidR="00FA1BA3" w:rsidRPr="0067029C" w:rsidSect="000025D8">
      <w:pgSz w:w="16838" w:h="11906" w:orient="landscape" w:code="9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65587"/>
    <w:multiLevelType w:val="hybridMultilevel"/>
    <w:tmpl w:val="3306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4C"/>
    <w:rsid w:val="000025D8"/>
    <w:rsid w:val="000258A7"/>
    <w:rsid w:val="000404E9"/>
    <w:rsid w:val="00073C99"/>
    <w:rsid w:val="00085C76"/>
    <w:rsid w:val="001035F9"/>
    <w:rsid w:val="00127429"/>
    <w:rsid w:val="00154D6A"/>
    <w:rsid w:val="00156745"/>
    <w:rsid w:val="00180644"/>
    <w:rsid w:val="001917FF"/>
    <w:rsid w:val="001A3FDF"/>
    <w:rsid w:val="00280509"/>
    <w:rsid w:val="002A1DF6"/>
    <w:rsid w:val="0031586E"/>
    <w:rsid w:val="00316E37"/>
    <w:rsid w:val="00334DB4"/>
    <w:rsid w:val="00337CC2"/>
    <w:rsid w:val="003739FE"/>
    <w:rsid w:val="003A6A6F"/>
    <w:rsid w:val="003B67C9"/>
    <w:rsid w:val="003C1D22"/>
    <w:rsid w:val="0040513E"/>
    <w:rsid w:val="004172FB"/>
    <w:rsid w:val="00436104"/>
    <w:rsid w:val="00533220"/>
    <w:rsid w:val="00544B5F"/>
    <w:rsid w:val="005644B9"/>
    <w:rsid w:val="00565B83"/>
    <w:rsid w:val="0058495B"/>
    <w:rsid w:val="005A4990"/>
    <w:rsid w:val="005B62B2"/>
    <w:rsid w:val="005E6D55"/>
    <w:rsid w:val="00665228"/>
    <w:rsid w:val="0067029C"/>
    <w:rsid w:val="006B4027"/>
    <w:rsid w:val="006C1812"/>
    <w:rsid w:val="006E6542"/>
    <w:rsid w:val="00720050"/>
    <w:rsid w:val="00762264"/>
    <w:rsid w:val="007B3B43"/>
    <w:rsid w:val="007B5B29"/>
    <w:rsid w:val="007E6321"/>
    <w:rsid w:val="008157CC"/>
    <w:rsid w:val="00862305"/>
    <w:rsid w:val="00876DF3"/>
    <w:rsid w:val="008C5F6D"/>
    <w:rsid w:val="008F0021"/>
    <w:rsid w:val="00914154"/>
    <w:rsid w:val="009342F9"/>
    <w:rsid w:val="009A2DAD"/>
    <w:rsid w:val="009C5B47"/>
    <w:rsid w:val="009E188B"/>
    <w:rsid w:val="00A148F7"/>
    <w:rsid w:val="00A37AD8"/>
    <w:rsid w:val="00A54998"/>
    <w:rsid w:val="00AA7863"/>
    <w:rsid w:val="00AD50AD"/>
    <w:rsid w:val="00B27D28"/>
    <w:rsid w:val="00B5394C"/>
    <w:rsid w:val="00B5527F"/>
    <w:rsid w:val="00B872FF"/>
    <w:rsid w:val="00BB4E81"/>
    <w:rsid w:val="00BC7DFB"/>
    <w:rsid w:val="00C7556D"/>
    <w:rsid w:val="00C95BCA"/>
    <w:rsid w:val="00CA1E8F"/>
    <w:rsid w:val="00CA4908"/>
    <w:rsid w:val="00D22101"/>
    <w:rsid w:val="00D45A4C"/>
    <w:rsid w:val="00D574C6"/>
    <w:rsid w:val="00DB54CB"/>
    <w:rsid w:val="00DE4C82"/>
    <w:rsid w:val="00E04BC4"/>
    <w:rsid w:val="00EC1ED8"/>
    <w:rsid w:val="00ED75B6"/>
    <w:rsid w:val="00EF4DAA"/>
    <w:rsid w:val="00F07469"/>
    <w:rsid w:val="00F14739"/>
    <w:rsid w:val="00F31F0B"/>
    <w:rsid w:val="00F36278"/>
    <w:rsid w:val="00F70B47"/>
    <w:rsid w:val="00F91D65"/>
    <w:rsid w:val="00FA1BA3"/>
    <w:rsid w:val="00FB68B0"/>
    <w:rsid w:val="00FC35E7"/>
    <w:rsid w:val="00FC46F0"/>
    <w:rsid w:val="00FD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E3AA"/>
  <w15:chartTrackingRefBased/>
  <w15:docId w15:val="{AC2EA9E2-DF6B-4C2D-A888-08EDCC5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F07469"/>
    <w:pPr>
      <w:spacing w:after="0" w:line="240" w:lineRule="auto"/>
      <w:jc w:val="center"/>
    </w:pPr>
    <w:rPr>
      <w:rFonts w:ascii="GHEA Grapalat" w:eastAsia="Times New Roman" w:hAnsi="GHEA Grapalat" w:cs="Times New Roman"/>
      <w:bCs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B5394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39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2D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AD"/>
    <w:rPr>
      <w:rFonts w:ascii="Segoe UI" w:eastAsia="Times New Roman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5C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5C7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85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5F2B6-7027-4E20-9923-FE52338C0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https://mul.ysu.am/tasks/238483/oneclick?token=f4bc1bcadc4a7dd8ae225fb98edfd482</cp:keywords>
  <dc:description/>
  <cp:lastModifiedBy>Lusine Ayvazyan</cp:lastModifiedBy>
  <cp:revision>47</cp:revision>
  <cp:lastPrinted>2024-11-11T11:54:00Z</cp:lastPrinted>
  <dcterms:created xsi:type="dcterms:W3CDTF">2024-11-11T09:18:00Z</dcterms:created>
  <dcterms:modified xsi:type="dcterms:W3CDTF">2024-11-18T06:00:00Z</dcterms:modified>
</cp:coreProperties>
</file>