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картриджей для нужд фонда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картриджей для нужд фонда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картриджей для нужд фонда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картриджей для нужд фонда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LJ 725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CRG 047+Drum Canon CRG 049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26A CF226A Black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CRG 057 Оригинал
Тип – Лазерный картридж
Ресурс – 3100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CRG-070 Оригинал
Тип – Лазерный картридж
Ресурс – 3000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LJ 725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LJ 725 Черный Оригинал
Совместимость с устройствами LBP 6000, LBP6020, MF3010.
Ресурс - 1600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CRG 047+Drum Canon CRG 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CRG 047 Оригинал
Тип - Праздники
Ресурс - 1600 страниц
Барабан Canon CRG 049 Оригинал
Ресурс - 12000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26A CF226A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26A CF226A Черный Оригинал
Совместимость с M426fdn
Ресурс - 3100 страниц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