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ՀԾԿՀ-25/3-ԷԱՃԱՊՁԲ</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հանրային ծառայությունները կարգավորող հանձնաժողով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Սարյան 22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Обьявление о закупках на получение хозяйственных, санитарных и моющих средств с кодом ՀԾԿՀ-25/3-ԷԱՃԱՊՁԲ для нужд Комиссии по регулированию общественных услуг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Սիլվա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sharutyunyan@psrc.am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015580808-116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հանրային ծառայությունները կարգավորող հանձնաժողով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ՀԾԿՀ-25/3-ԷԱՃԱՊՁԲ</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հանրային ծառայությունները կարգավորող հանձնաժողով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հանրային ծառայությունները կարգավորող հանձնաժողով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Обьявление о закупках на получение хозяйственных, санитарных и моющих средств с кодом ՀԾԿՀ-25/3-ԷԱՃԱՊՁԲ для нужд Комиссии по регулированию общественных услуг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Обьявление о закупках на получение хозяйственных, санитарных и моющих средств с кодом ՀԾԿՀ-25/3-ԷԱՃԱՊՁԲ для нужд Комиссии по регулированию общественных услуг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հանրային ծառայությունները կարգավորող հանձնաժողով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ՀԾԿՀ-25/3-ԷԱՃԱՊՁԲ</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sharutyunyan@psrc.am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Обьявление о закупках на получение хозяйственных, санитарных и моющих средств с кодом ՀԾԿՀ-25/3-ԷԱՃԱՊՁԲ для нужд Комиссии по регулированию общественных услуг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батареи АА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сбора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чистящие средства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ՀԾԿՀ-25/3-ԷԱՃԱՊՁԲ</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"ՀԾԿՀ-25/3-ԷԱՃԱՊՁԲ"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ՀԾԿՀ-25/3-ԷԱՃԱՊՁԲ*.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"ՀԾԿՀ-25/3-ԷԱՃԱՊՁԲ"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ՀԾԿՀ-25/3-ԷԱՃԱՊՁԲ*.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ՀԾԿՀ-25/3-ԷԱՃԱՊՁԲ</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типа I - N 2, N 3 (размер L), толщина 0,6-0,9 мм, длина не менее 300 мм, по ГОСТ 20010-93.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батареи АА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AA, предназначен для различных типов электрооборудования,   1,5 В,Тип: щелочной, гарантия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150 Вт, 220 В. Закрытое защитное термостойкое стекло, дроссельное подключение, IP 53/IP23, с маркировкой одноименной фирмы на прожекторе. ГОСТ 17516.1-90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полимерной клейкой ленты /изолента/ синего или черного цвета длиной не менее 10 м, шириной не менее 18 мм, Для изоляции электропроводов.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длина 3 метра, 3 розетки. детали подключения 110A, 250В. Безопасность в соответствии с решением правительства РА  N 285-Н «Технический регламент требований к электрическим устройствам низкого напряжения» от 19 марта 2015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или трехслойный, изготовленные из писчей бумаги, газетной бумаги и других бумажных отходов, разрешенных для изготовления санитарно-гигиенической продукции. Безопасность, упаковка и маркировка согласно постановлению Правительства РА 2023г. в соответствии с требованиями регламента, утвержденного решением N 957 от 16 июня. Масса от 70 до 150 г, диаметр от 100 до 150 мм, длина не менее 18:45 м, в упаковке не менее 24 роликов.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флаг Республики Армения с горизонтальными равными полосами красного, синего и оранжевого цвета сверху вниз. Соотношение ширины и длины флага составляет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чашка из пластика, из полипропилена (PP), цвет - белый, высота чашки - 83 мм, объем - 180 мл. Чашки должны быть предназначены как для холодной, так и для горячей воды и должны соответствовать всем стандартам и требованиям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основа, перфорация соломка 450х750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мытья посуды, прямоугольной формы длиной не менее 120 мм, шириной не менее 70 мм, толщиной не менее 25 мм, облицованной с одной стороны искусственной тканью.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 двухслойные, влажность 7,0%, в коробках по 100 шт., из мягкой бумаги. Безопасность, маркировка и упаковка согласно постановлению правительства РА 2006г. «Технический регламент требований к изделиям из бумаги и химических волокон бытового и санитарно-гигиенического назначения», утвержденный постановлением № 1546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сбора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из трикотажа или вязанного хлопка. Предназначены для для уборки  мебели и мытья окон. Размеры 40*50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из трикотажа или вязаного хлопка для мытья полов.  Размеры: 80*100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придверный из ковролина на резиновой основе,  рамер 120х80 см, цвет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для комнати, с вакуумным баллоном, свежим цветочным ароматом, для помещения в автоматический дозатор,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и чистящее средство светлых оттенков белого или зеленого, синего или других цветов, с запахом использованного освежителя воздуха, pH 1% водного раствора: 2-7, массовая доля водонерастворимого остатка: не менее 70%, влажность: не более 2%, моющая способность не менее 85%, должна быть нетоксичной и пожаробезопасной, расфасована порциями по 500 мл: на вес, в полимерной или другой таре, с соблюдением безопасности, маркировкой и упаковкой согласно «Техническому регламенту на поверхностно-активные и моющие и чистящие средства, содержащие поверхностно-активные вещества» (Ваниш) или эквиваленту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с дезинфицирующими свойствами по 0,5 кг в каждой коробке. Рахша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способность не менее 85%, отбеливающая способность (для изделий, содержащих химические отбеливатели) не менее 80%. Безопасность, маркировка и упаковка согласно постановлению правительства РА 2004г. Согласно «Техническому регламенту ПАВ и моющих и чистящих средств, содержащих ПАВ», утвержденному постановлением N 1795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5 л. емкостные контейнеры. Содержит специальные смягчающие, высококачественные косметические и антисептические ингредиенты, изготовленные из растительных масел. Содержит ПАВ 5-15%, отдушку, консервант, краситель. Срок годности: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очистки, мытья и дезинфицирования плиточных полов. Однородная  пастообразная масса желтовато-зеленого цвета.  С использованием ароматного запаха /ароматизаторов/. С легким запахом хлора. Масса нерастворимого в воде остатка не менее 45%, масса активного хлора не менее 2,5%. Упаковка в тары по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очистки, мытья и дезинфицирования ламината. Однородная  пастообразная масса желтовато-зеленого цвета.  С использованием ароматного запаха /ароматизаторов/. С легким запахом хлора. Масса нерастворимого в воде остатка не менее 45%, масса активного хлора не менее 2,5%. Упаковка в тары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очистки, мытья и дезинфицирования унитазов. Однородная  пастообразная масса желтовато-зеленого цвета.  С использованием ароматного запаха /ароматизаторов/. С легким запахом хлора. Масса нерастворимого в воде остатка не менее 45%, масса активного хлора не менее 2,5%. Упаковка в тары по 0,75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60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90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180 календарных дней со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на основании наличия соответствующих финансовых средств для этой цели и заключения соответствующего договора между сторонами на основании этого: в течение 270 календарных дней со дня регистрации Министерством финансов РА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