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ՀՀ-ԷՆ-ԷԱՃԱՊՁԲ-24-25/106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ԳՅՈՒՂԱՏՆՏԵՍԱԿԱՆ ԿԵՆԴԱՆԻՆԵՐԻ ՊԱՏՎԱՍՏՈՒՄ ԾՐԱԳՐԻ ՇՐՋԱՆԱԿՆԵՐՈՒՄ ԿԱԹՆԱՍՈՒՆՆԵՐԻ ՏՈՒԲԵՐԿՈՒԼՈԶԻ ԱԼԵՐԳԻԿ ԱԽՏՈՐՈՇՉԻ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ՀՀ-ԷՆ-ԷԱՃԱՊՁԲ-24-25/106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ԳՅՈՒՂԱՏՆՏԵՍԱԿԱՆ ԿԵՆԴԱՆԻՆԵՐԻ ՊԱՏՎԱՍՏՈՒՄ ԾՐԱԳՐԻ ՇՐՋԱՆԱԿՆԵՐՈՒՄ ԿԱԹՆԱՍՈՒՆՆԵՐԻ ՏՈՒԲԵՐԿՈՒԼՈԶԻ ԱԼԵՐԳԻԿ ԱԽՏՈՐՈՇՉԻ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ԳՅՈՒՂԱՏՆՏԵՍԱԿԱՆ ԿԵՆԴԱՆԻՆԵՐԻ ՊԱՏՎԱՍՏՈՒՄ ԾՐԱԳՐԻ ՇՐՋԱՆԱԿՆԵՐՈՒՄ ԿԱԹՆԱՍՈՒՆՆԵՐԻ ՏՈՒԲԵՐԿՈՒԼՈԶԻ ԱԼԵՐԳԻԿ ԱԽՏՈՐՈՇՉԻ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ՀՀ-ԷՆ-ԷԱՃԱՊՁԲ-24-25/106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ԳՅՈՒՂԱՏՆՏԵՍԱԿԱՆ ԿԵՆԴԱՆԻՆԵՐԻ ՊԱՏՎԱՍՏՈՒՄ ԾՐԱԳՐԻ ՇՐՋԱՆԱԿՆԵՐՈՒՄ ԿԱԹՆԱՍՈՒՆՆԵՐԻ ՏՈՒԲԵՐԿՈՒԼՈԶԻ ԱԼԵՐԳԻԿ ԱԽՏՈՐՈՇՉԻ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ՀՀ-ԷՆ-ԷԱՃԱՊՁԲ-24-25/106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ՀՀ-ԷՆ-ԷԱՃԱՊՁԲ-24-25/106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ՀՀ-ԷՆ-ԷԱՃԱՊՁԲ-24-25/106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ՀՀ-ԷՆ-ԷԱՃԱՊՁԲ-24-25/106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«ՀՀ-ԷՆ-ԷԱՃԱՊՁԲ-24-25/106»*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«ՀՀ-ԷՆ-ԷԱՃԱՊՁԲ-24-25/106»*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ՀՀ-ԷՆ-ԷԱՃԱՊՁԲ-24-25/106*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ԷԿՈՆՈՄԻԿԱՅԻ ՆԱԽԱՐԱՐՈՒԹՅԱՆ ԿԱՐԻՔՆԵՐԻ ՀԱՄԱՐ  ԳՅՈՒՂԱՏՆՏԵՍԱԿԱՆ ԿԵՆԴԱՆԻՆԵՐԻ ՊԱՏՎԱՍՏՈՒՄ  ԾՐԱԳՐԻ ՇՐՋԱՆԱԿՆԵՐՈՒՄ ԿԱԹՆԱՍՈՒՆՆԵՐԻ ՏՈՒԲԵՐԿՈՒԼՈԶԻ ԱԼԵՐԳԻԿ ԱԽՏՈՐՈՇՉԻ ՁԵՌՔԲԵՐՄԱՆ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Կաթնասունների համար տուբերկուլինը արտադրվում է ստանդարտ լուծույթի տեսքով մինչև 20մլ սրվակներով (100 դոզա), որը թափանցիկ, բաց շագանակագույն առանց նստվածքի հեղուկ է: Յուրաքանչյուր սրվակի վրա պետք է նշված լինի ախտորոշչի, արտադրող երկրի, կազմակերպության անվանումները, սերիայի համարը, պատրաստման և պիտանելիության ժամկետները և դոզաները: Տուփի վրա պետք է լինի պիտակ, որի վրա նշվում է ախտորոշիչ նյութի արտադրող կազմակերպության  անվանումը, արտադրման տարեթիվը, սերիայի համարը, պիտանելիության ժամկետը, տուփի մեջ պարունակվող սրվակների քանակը, սրվակի պարունակությունը և պահպանման պայմանները: Օգտագործման համար մնացորդային ժամկետը պետք է լինի 20 ամսից ոչ պակաս, իսկ պահպանման ջերմաստիճանը՝ +20-ից մինչև +80 C: Ջերմային ցուցիչների առկայությունը պարտադիր է: Պիտակի վրա նշված լինի «Պետական պատվեր, վաճառքի ենթակա չէ» բառերը: Ախտորոշիչը պետք է գրանցված լինի Հայաստանի Հանրապետությունում:
Ախտորոշիչը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
Մասնակիցը պետք է ներկայացնի ապրանքային նշանի, արտադրողի, ծագման երկրի վերաբերյալ տեղեկատվության, ինչպես նաև պայմանագրի կատարման փուլում համապատասխանության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պայմանագիրն ուժի մեջ մտնելու օրանից հաշված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