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защелки заслонок и 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ՀԱԷԿ-ԷԱՃԱՊՁԲ-183/24</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защелки заслонок и 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защелки заслонок и клапанов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защелки заслонок и 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17с22нж5 пружинный, фланцевый Ду 50, Ру16  Рр=8кгс/см2, предел давления настройки -8÷12 кгс/см2,   Рно=9,2 кгс/см2 , класс безопасности 4 по  НП-001-97,  раб. среда - раствор пенообразователя ПО-6РЗ(6%) ТУ 20.41.20-001-78148123-2017, tpmax=350C, климат. исполнение и категория размещения по ГОСТ 15150-69-УХЛ3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сильфоновый, проходной, в комплекте с ответными фланцами. Производства  ARI-FABA-PLUS или  BVALVE или Zetkama zBEL.
Диаметр DN, мм  - 32
Давление PN, бар – 16
Управление: ручное.
Температура эксплуатации՝ -40÷ +100°C. 
Класс безопасности 4 по НП-001-97.
Материал корпуса –сталь
Присоединение – фланцевый
Рабочая среда – водород.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фланцевый, с ответными фланцами и крепежом; строительная длина - 300мм;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фланцевый, с ответными фланцами и крепежом; строительная длина - 350мм;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фланцевый, с ответными фланцами и крепежом; строительная длина - 480мм;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Ду100,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L=350мм, h=330мм.  Климатическое исполнение и категория размещения по ГОСТ 15150-69  -  УХЛ3 или аналог.
Класс герметичности A по ГОСТ 9544-2015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Ду150,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L=480мм, h=470мм. Климатическое  исполнение и категория размещения по ГОСТ 15150-69  -  УХЛ3 или аналог.
Класс герметичности A по ГОСТ 9544-2015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