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լեդ լամպեր և կախովի կողպեքներ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լեդ լամպեր և կախովի կողպեքներ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լեդ լամպեր և կախովի կողպեքներ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լեդ լամպեր և կախովի կողպեքներ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(ԼԵԴ տեսակի 15Վտ)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(ԼԵԴ տեսակի 60Վտ)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մեծ չափի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(ԼԵԴ տեսակի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լամպեր, հզորություն 15 Վտ, հոսանքի լարում 220-240 վոլտ, լույսի սպեկտր 3500 (+/-700) կելվին, կոթառ E27, տանձաձև, լույսի պայծառություն 1200 (+/-150) լյումեն, օգտագործման ժամանակահատված ոչ պակաս 25000 ժամ, լուսավորման անկյուն ոչ պակաս 2200: 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(ԼԵԴ տեսակի 60Վտ)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լամպեր, հզորություն 60 Վտ, հոսանքի լարում 220-240 վոլտ, լույսի սպեկտր 6500 (+/-600) կելվին, կոթառ E27, լույսի պայծառություն 4500 (+/-500) լյումեն, լուսարձակող ոչ թափանցիկ  տանձաձև հատվածը` 1 սեկցիայով, օգտագործման ժամանակահատված ոչ պակաս 25000 ժամ, լուսավորման անկյուն ոչ պակաս 2000: 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փոքր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կախովի կողպեք,  պատրաստվցած պողպատից, 60x40x18մմ (+/-10%) չափի: Կախվող ձողի հաստությունը       7-8մմ, բարձրությունը 40-50մմ, առնվազն երեք բանալիով, ԳՕՍՏ 538-2001 կամ համարժեք: Կողպեքի փակվելը չպետք է կատարվի սեղմելով: Փակվելը և բացվելը պետք է իրականացվի բացառապես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միջին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կախովի կողպեք,  պատրաստվցած պողպատից, 70x40x18մմ (+/-10%) չափի: Կախվող ձողի հաստությունը      8-10մմ, բարձրությունը 50-60մմ, առնվազն երեք բանալիով, ԳՕՍՏ 538-2001 կամ համարժեք: Կողպեքի փակվելը չպետք է կատարվի սեղմելով: Փակվելը և բացվելը պետք է իրականացվի բացառապես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մեծ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կախովի կողպեք,  պատրաստվցած պողպատից, 80x40x18մմ (+/-10%) չափի: Կախվող ձողի հաստությունը      10-12մմ, բարձրությունը 50-60մմ, առնվազն երեք բանալիով, ԳՕՍՏ 538-2001 կամ համարժեք: Կողպեքի փակվելը չպետք է կատարվի սեղմելով: Փակվելը և բացվելը պետք է իրականացվի բացառապես բանալիով: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