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ԱՄՄՀ-ԷԱՃԾՁԲ-24/132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Մասիս համայնքի կարիքների համար ամանորյա տոնական զարդարման և ձևավորման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Սվետլանա Սիրեկանյան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masismer.gnumner@mail.ru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ԱՄՄՀ-ԷԱՃԾՁԲ-24/132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Մասիս համայնքի կարիքների համար ամանորյա տոնական զարդարման և ձևավորման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Մասիս համայնքի կարիքների համար ամանորյա տոնական զարդարման և ձևավորման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ԱՄՄՀ-ԷԱՃԾՁԲ-24/132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Մասիս համայնքի կարիքների համար ամանորյա տոնական զարդարման և ձևավորման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387.64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407.41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ԱՄՄՀ-ԷԱՃԾՁԲ-24/132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ԱՄՄՀ-ԷԱՃԾՁԲ-24/132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ԱՄՄՀ-ԷԱՃԾՁԲ-24/132</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ԱՄՄՀ-ԷԱՃԾՁԲ-24/132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ԱՄՄՀ-ԷԱՃԾՁԲ-24/132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«ԱՄՄՀ-ԷԱՃԾՁԲ-24/132»*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Մասիսի համայնքապետարան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ԱՄՄՀ-ԷԱՃԾՁԲ-24/132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«ԱՄՄՀ-ԷԱՃԾՁԲ-24/132»*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«ԱՄՄՀ-ԷԱՃԾՁԲ-24/132»*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ԱՄՄՀ-ԷԱՃԾՁԲ-24/132*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ԱՄՄՀ-ԷԱՃԾՁԲ-24/132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«ԱՄՄՀ-ԷԱՃԾՁԲ-24/132»*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ԱՄՄՀ-ԷԱՃԾՁԲ-24/132*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ՄԱՍԻՍ ՀԱՄԱՅՆՔԻ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 բայց ոչ ուշ քան 17.12.2024թ. ներառյալ: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