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кондиционера и воздушной завесы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Խաչիկ Զազյան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ԱՄՎՀ ԷԱՃԱՊՁԲ 24/15</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кондиционера и воздушной завесы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кондиционера и воздушной завесы</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ԱՄՎՀ ԷԱՃԱՊՁԲ 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кондиционера и воздушной завесы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завеса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ԱՄՎՀ ԷԱՃԱՊՁԲ 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ԱՄՎՀ ԷԱՃԱՊՁԲ 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ՀՀ ԱՄՎՀ ԷԱՃԱՊՁԲ 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ԱՄՎՀ ԷԱՃԱՊՁԲ 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ՀՀ ԱՄՎՀ ԷԱՃԱՊՁԲ 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ԱՄՎՀ ԷԱՃԱՊՁԲ 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размеры наружного блока /Ш*Д*В/: 40 – 45 * 100 – 105 * 72 – 78 см, мощность: 36000 БТЕ, мощность (охлаждение/нагрев): максимальная 3,3/2,9 кВт, основные режимы: обогрев / охлаждение, минимальная температура в режиме обогрева: -7*С, средняя площадь поверхности: 120 кв.м., внутренние размеры блока: Ш * Д * В 30 - 35 * 108 - 113 * 22 - 27 см, внутренний/внешний шум : максимум 45 / 58 дБ, мощность обогрева: минимум 10,55 кВт, мощность охлаждения: минимум 10,55 кВт, класс: стандартный, тип газа: R410 или эквивалент, цвет внутреннего блока: белый, новый, неиспользованный. Гарантийный срок: 3 года.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завеса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эффективная высота: 3,5 м, производительность по воздуху: 3000 м3/ч, напряжение: максимальное 400 В, размеры: (Д*Ш*В) 188 - 193 * 22 - 27 * 20 - 25 см, защита от перегрева, режимы количество: 3, без режима нагрева, максимальная мощность нагрева: 18000 Вт, вес: 25 - 27 кг, новый, не использовался. Гарантийный срок: 3 года. Монтаж, включая все необходимые материалы,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 Вагаршапат, г. Эчмиадзин, ул.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 Вагаршапат, г. Эчмиадзин, ул.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завеса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