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Հուշանվերների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Գոհար Մելյան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Հուշանվերների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Հուշանվերների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Հուշանվերների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թերմոբաժակ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Կտորից պայուսակ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2024.11.29.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ԵՊՀ-ԷԱՃԱՊՁԲ-25/08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ԵՊՀ-ԷԱՃԱՊՁԲ-25/08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ԵՊՀ-ԷԱՃԱՊՁԲ-25/08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ԵՊՀ-ԷԱՃԱՊՁԲ-25/08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ԵՊՀ-ԷԱՃԱՊՁԲ-25/08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ԵՊՀ ՀԻՄՆԱԴՐԱՄԻ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2025թ. 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8.16 Պատասխանատու ստորաբաժանում՝ ԵՊՀ ՏՆՏԵՍԱԳԻՏՈՒԹՅԱՆ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մետաղ
Չափսերը՝ առնվազն 60-62*14-17*8-10 մմ
Տպագրման հատվածը՝ առնվազն 35 * 15 մմ
Ինտերֆեյս USB 2.0 (speed chip)
Ծածկույթ՝ չժանգոտվող մետաղ
Գույն ՝մուգ մոխրագույն (pantone Cool Gray 6 C), վրան սպիտակ գույնով պատկերված ԵՊՀ շենքի մակետը և աջ կողմում գրված YEREVAN STATE UNIVERSITY՝ ինչպես նկարում:
Չիպ SanDisk (օրիգինալ)
Ֆլեշկան սարքավորման մեջ դնելուց պետք է երևա ԵՊՀ լոգոն և անվանումը:
Կրիչի հիշողությունը՝ առնվազն 64
Այն պետք է միանա Windows-ի, Mac-ի, Android-ի, Apple-ի և վեբ դիտարկիչով ցանկացած սարքի վրա:
Տուփը պլաստիկե թափանցիկ, մագնիսական փականով, ներսում՝ կրիչի չափսով զամշանման կտորով հարմարանք՝ կրիչը դնելու համար, տպագրություը՝ ԵՊՀ շենքի մակետը և աջ կողմում գրված YEREVAN STATE UNIVERSITY՝ ինչպես նկարում: 
Տպագրության գույնը կրիչի վրա սպիտակ, տուփի վրա կապույտ՝ C:100 M:80 Y:20 K:20
Գույները պետք է ճիշտ կրկնեն պատկերված նկարների գույնը, կոդին համապատասխան, չպետք է տարբերվի այդ գույներից ոչ մի երանգ` թույլատրելի է գունային նվազագույն շեղում միայն, որը նախապես պետք է հաստատվի ԵՊՀ-ի կողմից։ 
Ապրանքը պետք է լինի նոր, չօգտագործված։
Երաշխիքային ժամկետ՝ առնվազն մեկ տարի: Առաքումն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L, XL
Յուրաքանչյուր չափսից 10 հատ:
Պատրաստված пич էֆեկտով գործվածքից Խտությունը՝ առավելագույնը 180-200 գր
առնվազն 92% բամբակ, առավելագույն 8% լայկրա 
Շապիկի ներքևի աջ հատվածում՝ ինչպես պատկերված է նկարում տպագրված-փակցված YSU սիլիկոնե: 
Տպագրության տեխնոլոգիան-Flextron, սիլիկոնային կիրառման բարձրացում ոչ պակաս, քան 700 միկրոն:
Շապիկը պետք է փաթեթավորված լինի PE տոպրակի մեջ. խտությունը առնվազն 80 մկր, մատովի։
Գույնը կապույտ՝ C:100 M:80 Y:20 K:20, 
Բոլոր շապիկների գույները պետք է ճիշտ կրկնեն պատկերված նկարների գույնը՝ կոդին համապատասխան, չպետք է տարբերվի այդ գույներից ոչ մի երանգ` թույլատրելի է գունային նվազագույն շեղում միայն, որը նախապես պետք է հաստատվի ԵՊՀ-ի կողմից։ 
Բոլոր ներքին կարերը պետք է մշակված լինեն մաքրակար կարով:
Ապրանքը պետք է լինի նոր, չօգտագործված
Առաքումն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ֆորմատՉափս՝ առնվազն 165x220 մմ, սպիտակ օֆսեթ թուղթ առնվազն 80 գր, 
Շապիկը՝ նոթատետրի սկզբի էջը և վերջին էջը՝ անփայլ, կավճապատ՝ զամշատիպ բարձր որակով թղթից, առնվազն 350 գր թղթից (օֆսեթ տպագրություն), յուրաքանչյուրը տպագր. 4+0, կազմման եղանակը՝ սպիտակ զսպանակաձև:
Նոթատետրի առաջին էջի տպագրությունը՝ ֆոլգայատիպ պազալոտա՝ արծաթագույն, շապիտի բոլոր տպագրությունները։
Թերթերի քանակը՝ ոչ պակաս 45, իսկ 10-ը՝ սկետչբուքի նման՝ առանց տպագրության: 
Մուգ կապույտ C:100 M:80 Y:20 K:20 
Կազմի վրա գրված բոլոր բառերը և թվերը ըստ դիզայնի պետք է փորագրվեն ոսկեգույն կամ արծաթագույն փայլուն ֆոլգայով, Շապիկի վրա գրված է լինելու՝ 
ՆՈԹԱՏԵՏՐ 
ԵՐԵՎԱՆԻ ՊԵՏԱԿԱՆ ՀԱՄԱԼՍԱՐԱՆ:  
Պատկերված՝ ԵՊՀ շենքի մակետը:
Նոթատետրի կազմի ներսի հատվածում՝ դարձերեսին, պետք է լինի լազերային փորագրված 2025 և 2026 թվականի  օրացույցները:
Հաջորդ էջը կոնտակտների համար սահմանվածն է, հաջորդիվ՝ վերևի հատվածում պետք է նշված լինի՝ ԱՄՍԱԹԻՎ: Կազմի վրա դրվելու են QR կոդեր, տեքստ և լինելու է գունավոր տպագրություն՝ մինչև հինգ գույն։
Յուրաքանչյուր նոթատետր պետք է ունենա առնվազն 2 կոնտակտների լրացման երկկողմ լազերային փորագրված էջեր։ 
Բոլոր նոթատետրերի կազմի գույները և դիզայնը պետք է ճիշտ կրկնեն պատկերված նկարների գույնը, իսկ կոդը գրված լինելու դեպքում՝ կոդին համապատասխան գույնը, չպետք է տարբերվի այդ գույներից ոչ մի երանգ. թույլատրելի է գունային նվազագույն շեղում միայն, որը նախապես պետք է հաստատվի ԵՊՀ-ի կողմից։
Առաքումն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մետաղական կառուցվածքով գնդիկավոր գրիչ փափուկ հպման մակերեսով: 
Հայելային փորագրությամբ՝ գունավոր ստիլուսի գույնով։
Գույնը սև, կապույտ՝ C:100 M:80 Y:20 K:20
Նյութը՝ մետաղ, փափուկ հպում
Չափսը՝ առնվազն 135-140 x 8-10 մմ
գրության հաստությունը առնվազն 1 մմ
Հրում մեխանիզմով պետք է գրիչը բացվի փակվի
Pantone՝ 2126 C
Փորագրությունը՝ ԵՐԵՎԱՆԻ ՊԵՏԱԿԱՆ ՀԱՄԱԼՍԱՐԱՆ, YEREVAN STATE UNIVERSITY` արծաթագույն փայլաթիթեղով: 
Գրիչի վրա չպետք է տպագրված-փորագրված լինի որևէ այլ բրենդի անվանում:
Գրիչների տեսքը, որակը, տեսակը, ձևը, իսկ տպագրելուց առաջ՝ տպագրության տեղը, չափսը, գույնը համաձայնեցնել պատվիրատուի հետ։ 
Առաքումն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թերմոբաժակ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 (տպագրական մակերես)՝ առնվազն 30x45 mm, 1+0, սպիտակ գույն, մետաքսագրություն (շոլկա` մաղով տպագրություն) յուրաքանչյուր կողմի համար
Ծավալ՝ առնվազն 200մլ
Պատրաստման նյութ՝ երկշերտ ապակի
Բաժակի գույնը՝ թափանցիկ
Նախատեսված է և՛ տաք, և՛ սառը ըմպելիքների համար
Պետք է կրկնի նկարի դիզայնը և տեսքը։ Վրան պետք է պատկերված լինի ԵՊՀ տարբերանշանը (լոգո)՝ սպիտակ գույնի
Ապակու վրա տպագրված լոգոն չպետք է մաքրվի բազմաթիվ լվացումներից։ Բաժակները պետք է լինեն նոր, չօգտագործված, ինչպես նաև առանց մեծ ու փոքր խազերի, լաքաների:
Բոլոր բաժակները պետք է ունենան սպիտակ գույնի հաստ թղթե տուփ՝ վրան պատկերված ԵՊՀ տարբերանշանը (լոգո), և պետք է փակված լինեն ԵՊՀ տարբերանշանի (լոգո) պատկերով ինքնակպչուն սթիքերով։ Առաքումն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կարով, առջևի մասը՝ козырек «сэндвич», մետաղական սեղմակներ, արծաթագույն
Չափսը՝ առնվազն 56-58
Կազմը՝ բամբակ առնվազն 100%, խտությունը՝ առնվազն 340 գ /մ ²
Ծավալային 3-դ ասեղնագործություն՝ 80 * 80 մմ
Վրան ասեղնագործված ԵՊՀ կամ YSU բառը, ասեղնագործության չափսը անհրաժեշտ է հաստատել ԵՊՀ-ի հետ
Ասեղնագործությունը սպիտակ, բարձրորակ թելով, ասեղնագործությունը պետք է լինի որակյալ, որևիցե ավելորդ թել չպետք է երևա, այլ բրենդի անուն չպետք է լինի գլխարկի վրա, ամբողջությամբ ԵՊՀ հեղինակային գլխարկ պետք է լինի։
Առաքումն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Կտորից պայուսակ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 (տպագրական մակերես) առնվազն  155x234 mm
Պայուսակի չափսեր առնվազն 370x400 mm
Բռնակների երկարությունը՝  առնվազն 60 sm
Տպագրություն  1+0, սպիտակ գույն, մետաքսագրություն (շոլկա` մաղով տպագրություն) յուրաքանչյուր կողմի համար
Տպագրման տեղը՝ համաձայն ԵՊՀ-ի կողմից տրամադրված գծագրի. առանց գծագրի` տպագրություն անելը արտոնված չէ։
Գույնը մուգ կապույտ՝ C:100 M:80 Y:20 K:20  տարբերանշանով (լոգո) դիզայն, տարբերանշանի տպագրությունը՝ սպիտակ, 
տարբերանշանը (լոգո) պայուսակի վրա պետք է տպագրված լինեն դիմերեսին և դարձերեսին։
Կտորը 
Տեսակը՝ տիֆլոն պետք է լինի  բամբակյա, շոշափելի փափուկ, որակյալ և ծանր, չլինի թափանցիկ և շատ ճկվող։
Պայուսակի ներսի հատվածում պետք է լինի առնվազն 20*20սմ չափսի գրպանիկ՝ դա բացող-փակող շղթայով, ներսի և դրսի կարերն այնպես կարված լինեն, որ ավելորդ թելեր չերևան, ներսից լինեն մաքրակար (оверлок) արված, փակ կարեր՝ կտորի գույնին համապատասխանող թելից, որպեսզի կարերը անզեն աչքով լինեն անտեսանելի և շատ փոքր կարաշարով։  
Բոլոր պայուսակները պետք է ճիշտ կրկնեն պատկերված նկարի գույնը կամ կոդին համապատասխան գույնը, չպետք է տարբերվի այդ գույներից ոչ մի երանգ. թույլատրելի է գունային նվազագույն շեղում միայն, որը նախապես պետք է հաստատվի ԵՊՀ-ի կողմից։
Առաքումն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Ուժի մեջ մտնելու օրվանից հետո համապատաս¬խան ֆինանսկան միջոցների հատկացման համաձայնագրի օրվանից հաշված 25-րդ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Ուժի մեջ մտնելու օրվանից հետո համապատաս¬խան ֆինանսկան միջոցների հատկացման համաձայնագրի օրվանից հաշված 25-րդ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Ուժի մեջ մտնելու օրվանից հետո համապատաս¬խան ֆինանսկան միջոցների հատկացման համաձայնագրի օրվանից հաշված 25-րդ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Ուժի մեջ մտնելու օրվանից հետո համապատաս¬խան ֆինանսկան միջոցների հատկացման համաձայնագրի օրվանից հաշված 25-րդ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Ուժի մեջ մտնելու օրվանից հետո համապատաս¬խան ֆինանսկան միջոցների հատկացման համաձայնագրի օրվանից հաշված 25-րդ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Ուժի մեջ մտնելու օրվանից հետո համապատաս¬խան ֆինանսկան միջոցների հատկացման համաձայնագրի օրվանից հաշված 25-րդ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Ուժի մեջ մտնելու օրվանից հետո համապատաս¬խան ֆինանսկան միջոցների հատկացման համաձայնագրի օրվանից հաշված 25-րդ օրացուցային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