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сувениров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Гоар Мелян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сувениров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сувениров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сувениров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термос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бейсболка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 2025г.</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металл
Размеры: не менее 60-62*14-17*8-10 мм.
Площадь печати: не менее 35*15 мм.
Интерфейс USB 2.0 (скоростной чип)
Крышка: нержавеющий металл
Цвет: темно-серый (Pantone Cool Grey 6 C), макет здания ЕГУ изображен белым цветом, справа надпись «ЕРЕВАНСКИЙ ГОСУДАРСТВЕННЫЙ УНИВЕРСИТЕТ», как на картинке.
Чип SanDisk (оригинал)
Логотип и название YSU должны быть видны, когда флэш-накопитель вставлен в устройство.
Память накопителя: не менее 64
Он должен подключаться к Windows, Mac, Android, Apple и любому устройству с веб-браузером.
Коробка изготовлена из прозрачного пластика с магнитной застежкой, внутри находится держатель из замши размером с носитель для размещения носителя, распечатка макета здания ЕГУ и надпись «ЕРЕВАНСКИЙ ГОСУДАРСТВЕННЫЙ УНИВЕРСИТЕТ» с правой стороны, как на картинке.
Цвет печати на носителе белый, коробка синяя: C:100 M:80 Y:20 K:20
Цвета должны в точности повторять цвет изображенных картинок, в соответствии с нормой ни один оттенок не должен отличаться от этих цветов – допускается лишь минимальное отклонение цвета, которое должно быть предварительно согласовано с ЯГУ.
Товар должен быть новым, неиспользованным.
Гарантийный срок: не менее одного года.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L, XL
По 10 штук каждого размера.
Изготовлен из ткани с эффектом пикча. Плотность: максимум 180-200 гр.
минимум 92% хлопок, максимум 8% лайкра
В правом нижнем углу обложки нанесена печать на силиконе YSU, как показано на фото.
Технология печати-Flextron, подъем силикона не менее 700 микрон.
Рубашка должна быть упакована в полиэтиленовый пакет. плотность не менее 80 микрон, палец.
Цвет синий: C:100 M:80 Y:20 K:20,
Цвета всех обложек должны в точности повторять цвет изображенных картинок, в соответствии с нормой ни один оттенок не должен отличаться от этих цветов – допускается лишь минимальное отклонение цвета, которое должно быть предварительно согласовано с ЯГУ.
Все внутренние швы должны быть обработаны чистой строчкой.
Товар должен быть новым, неиспользованным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не менее 165х220 мм, белая офсетная бумага не менее 80 г/м²,
Обложка: первая и последняя страницы блокнота, матовая мелованная бумага высокого качества, напоминающая замшу, плотностью не менее 350 г/м2 (офсетная печать), каждая с печатью. 4+0, способ составления: пружинная форма белая.
Печать первой страницы блокнота - фольга пасалота - серебристого цвета, вся печать обложки.
Количество листов – не менее 45, а 10 – как этюдник без печати.
Темно-синий C:100 M:80 Y:20 K:20
Все слова и цифры, написанные на обложке, должны быть выгравированы золотой или серебряной фольгой с блестками в соответствии с дизайном.
БЛОКНОТ:
ЕРЕВАНСКИЙ ГОСУДАРСТВЕННЫЙ УНИВЕРСИТЕТ.
На снимке: модель здания ЕГУ.
На внутренней стороне обложки блокнота, с обратной стороны, должны быть выгравированы лазером календари на 2025 и 2026 годы.
Следующая страница предназначена для контактов, затем в верхнем разделе должна быть указана ДАТА. На обложке будут QR-коды, текст и цветная печать до пяти цветов.
В каждом блокноте должно быть как минимум 2 двухсторонние страницы с контактами с лазерной гравировкой.
Цвета и оформление обложки всех тетрадей должны в точности повторять цвет изображенных рисунков, а если код написан, то цвет, соответствующий коду, ни один оттенок не должен отличаться от этих цветов. допускается лишь минимальное отклонение цвета, которое должно быть заранее одобрено ЕГУ.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из черного металла с мягкой на ощупь поверхностью.
С зеркальной гравировкой, цветным стилусом.
Цвет Черный, Синий: C:100 M:80 Y:20 K:20
Материал: металл, мягкий на ощупь.
Размер: не менее 135-140 х 8-10 мм.
толщина письма не менее 1 мм
Ручка должна открываться и закрываться с помощью нажимного механизма.
Пантон: 2126 С
Гравировка: ЕРЕВАНСКИЙ ГОСУДАРСТВЕННЫЙ УНИВЕРСИТЕТ, ЕРЕВАНСКИЙ ГОСУДАРСТВЕННЫЙ УНИВЕРСИТЕТ в серебряной фольге.
На ручке не должно быть напечатано название какой-либо другой торговой марки.
Согласуйте с заказчиком внешний вид, качество, тип, форму ручек, а перед печатью место, размер, цвет печати.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термос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(площадь печати): не менее 30х45 мм, 1+0, цвет белый, трафаретная печать (шолка - трафаретная печать) с каждой стороны.
Объем: минимум 200 мл.
Материал: двухслойное стекло.
Цвет чашки: прозрачный
Предназначен как для горячих, так и для холодных напитков.
Должен повторять дизайн и внешний вид картины. На нем должна быть изображена эмблема (логотип) ЕГУ белого цвета.
Логотип, напечатанный на стекле, не должен стираться после многократных стирок. Чашки должны быть новыми, неиспользованными, без больших или маленьких вмятин и пятен.
Все стаканчики должны иметь коробку из плотной белой бумаги с нанесенной на нее эмблемой (логотипом) ЕГУ и закрываться самоклеящимися наклейками с изображением эмблемы (логотипа) ЕГУ.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бейсболка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шов, сэндвич-фронт, металлические клипсы, цвет серебристый.
Размер: минимум 56-58
Состав: хлопок не менее 100%, плотность не менее 340 г/м².
Объемная 3D вышивка: 80*80 мм.
YSU или вышитое на нем слово YSU, размер вышивки необходимо уточнить в YSU.
Вышивка выполняется белой качественной нитью, вышивка должна быть качественной, лишних ниток не должно быть видно, но на кепке не должно быть названия бренда, это должна быть фирменная кепка ЕГУ.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(площадь печати) не менее 155х234 мм.
Размеры сумки не менее 370х400 мм.
Длина ручки: минимум 60 см.
Печать 1+0, белый цвет, трафаретная печать (шолка - трафаретная печать) с каждой стороны.
Место печати согласно чертежу, предоставленному ЕГУ. печать без рисунка не разрешена.
Цвет темно-синий: C:100 M:80 Y:20 K:20 дизайн логотипа, белый логотип,
Логотип должен быть напечатан на передней и задней части сумки.
Ткань
Тип: тифло должен быть хлопковым, мягким на ощупь, хорошего качества и тяжелым, не прозрачным и очень гибким.
Внутри сумки должен быть карман размером не менее 20*20 см с цепочкой открывания-закрывания, внутренний и внешний швы прошиты так, чтобы не было видно лишних ниток, внутренняя часть оверлочная, закрытые швы выполняются ниткой. под цвет ткани, чтобы швы были незаметны невооруженным глазом и имели очень маленький размер.
Все сумки должны точно повторять цвет картинки или цвет, соответствующий коду, ни один оттенок не должен отличаться от этих цветов. допускается лишь минимальное отклонение цвета, которое должно быть заранее одобрено ЕГУ.
Доставка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даты вступления в силу со дня заключения соглашения о выделении соответствующих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