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փափուկ-ԱՌԱՋԱՐԿ ՉՆԵՐԿԱՅԱՑՆԵԼ, ՏՈՂԸ ՍԽԱԼՄԱՄԲ Է ԱՅՍ ՀՐԱՎԵՐՈՒՄ ՆՇՎԵԼ։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Ереван Нубарашен, 1/3 дом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