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ՀԱՊԱԿ-ԷԱՃԱՊՁԲ-2025/02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ՀԱՊԱԿ-ԷԱՃԱՊՁԲ-2025/02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ՀԱՊԱԿ-ԷԱՃԱՊՁԲ-2025/02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ՀԱՊԱԿ-ԷԱՃԱՊՁԲ-2025/02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20% (Նիկեթիամիդ)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Նորիպրել A Би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Դուո դ/պ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 սաշետ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Բրոմգեկսին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Մագնեզյումի սուլֆատ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Ռիսպակսոլ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1մգ/մլ;  ամպուլներ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դեղահատ թաղանթապատ, աղելույծ, ոչ պակաս, քան՝ 10000ԱՄ+ 7500ԱՄ+375ԱՄ: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կամ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Ա, վիտամին Դ3, վիտամին Ե, վիտամին Ց, վիտամին Բ1, վիտամին Բ2, վիտամին Բ6, վիտամին Բ12, նիկոտինամիդ, վիտամին K1, կալցիումի պանտոթենատ վիտամին B5, ֆոլաթթու, բիոտին, կալցիում (դիկալցիումի ֆոսֆատ), մագնեզիում (մագնեզիումի օքսիդ), ցինկ (ցինկի օքսիդ), յոդ (կալիումի յոդիդ), ֆոսֆոր (կալցիումի հիդրոֆոսֆատ), երկաթ (երկաթի ֆումարատ), պղինձ (պղնձի օքսիդ), մանգան (մանգանի սուլֆատ), սելեն (նատրիումի սելենատ), քրոմ (քրոմի քլորիդ), մոլիբդեն (նատրիումի մոլիբդատ), վանադիում (նատրիում մետավանադատ), vitamin A, vitamin D3, vitamin E, vitamin C, vitamin B1, vitamin B2, vitamin B6, vitamin B12, nicotinamide, vitamin K1, vitamin B5 calcium pantothenate, folic acid, biotin, calcium (dicalcium phosphate), magnesium (magnesium oxide), zinc (zinc oxide), iodine (potassium iodide), phosphorus (dibasic calcium phosphate), iron (ferrous fumarate), copper (cupric oxide), manganese (manganese sulfate), selenium (sodium selenate), chromium (chromium chloride), molibdenum (sodium molybdate), vanadium (sodium metavanadate) դեղահատ`5000ՄՄ+400ՄՄ+30ՄՄ+60մգ+1,5մգ+1,7մգ+2մգ+6մկգ+20մգ+25մկգ+10մգ+0.4մգ+30մկգ+162մգ+100մգ+15մգ+150մկգ+125մգ +16մգ + 2մգ+2.5մգ+25մկգ+25մկգ+10մկգ: Պալիվիտամինային կոմպլեքսում կարող են լինել բացի վերը նշված միներալներից նաև այլ միներալներ։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500մգ: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 Էպինեֆրին,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20% (Նիկեթիամիդ)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 (caffeine-benzoate sodium)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Նորիպրել A Би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perindopril (perindopril arginine), indapamide դեղահատ թաղանթապատ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papaverine (papaverine hydrochloride )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լուծույթ ներարկման 10 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Դուո դ/պ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կարգավորվող ձերբազատմամբ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լուծույթ ներարկման 25մգ/մլ,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tolperisone (tolperisone hydrochloride) դեղահատ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 սաշետ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25մգ սաշետ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Սինտոմիցին 25մգ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chloramphenicol հեղուկաքսուք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Օձի պոլիվալենտ հակաթույն: Տուփը պարունակում է 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սրվակը 1,0մլ է և պարունակում է 1 դեղաչափ: 1տուփը պարունակում է 5 սրվակ հակակատաղության պատվաստանյութ + 5 սրվակ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AC լուծույթ ներարկման 1մլ 2դոզ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valproic acid (valproate sodium) դեղահատ թաղանթապատ երկարատև ազդեցությամբ կամ դեղահատ աղելույծ` 300մգ (հստակեցնել դեղաձևը):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 հիդրոքլորիդ) trihexyphenidyl (trihexyphenidyl hydrochloride)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սրվակ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amitriptyline (amitriptyline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dexamethasone (dexamethasone sodium phosphate) լուծույթ ներարկման 4մգ/մլ,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 լուծույթ ներարկման 49,6մգ/մլ+50,4մգ/մլ,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Բրոմգեկսին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naphazoline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(կալցիումի քլորիդի դիհիդրատ) 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ներքին ընդունման լուծույթի 3.5գ+2.5գ+2.9գ+ 10գ, 18.9գ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 ներարկման 400մգ/մլ,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Մագնեզյումի սուլֆատ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phenazepam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aripiprazole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quetiapine (quetiapine fumarate)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sulpiride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Ֆլուվօքսամին (ֆլուվօքսամինի մալեատ) fluvoxamine (fluvoxamine maleate) դեղահատ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disulfiram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gabapentin դեղապատիճ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(100)բրոմոկրիպտին (բրոմոկրիպտինի մեզիլատ)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 լուծույթ ն/ե և մ/մ ներարկման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articaine (articaine hydrochloride), epinephrine (epinephrine hydrotartrate) լուծույթ ներարկման 40մգ/մլ+0.01մգ/մլ,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trifluoperazine (trifluoperazine hydrochloride)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clozapine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Ռիսպակսոլ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Րիսպիրիդոն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ademetionine դեղափոշի լիոֆիլացված, ներարկման լուծույթի 400մգ, ապակե սրվակ (1) և 5մլ լուծիչ ամպուլում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lyophilized viable lactic acid bacterias (Lactobacillus acidophilus, Bifidobacterium animalis subsp. lactis)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magnesium aspartate (magnesium aspartate tetrahydrate), potassium aspartate (potassium aspartate hemihydrate) դեղահատ թաղանթապատ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dextrose (dextrose monohydrate)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սրվակ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