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մանրազերծման ապարատի /сухажар/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հյուսված գործվածքների կոմպրես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10սմ х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5սմ х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12մմ/100մմ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6մմ/100մմ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էպիդուրալ պերիկան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Fr/lift/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սավան փափուկ տակդիրով 60*90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Բնութագրերում  առևտրային նշանի, ֆիրմային անվանմանը, արտոնագրին, էսքիզին կամ մոդելին, ծագման երկրին կամ կոնկրետ աղբյուրին կամ արտադրողին  կատարված հղումների  հետ միասին հասկանալ կամ համարժեքը բառերը:                                        **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Ծանոթություն. 1. Ապրանքները պետք է լինեն նոր , չօգտագործված և ունենան. 1.1 Արտադրողին տրված` արտադրության անվտանգության և որակի վերահսկման միջազգային հավաստագիր (ISO 13485 և կամ GMP և 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մանրազերծման ապարատի /сухажар/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մանրազերծման ապարատի /сухажар/ 180℃/60 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Comply Hydrogen Peroxide Indicator Tape 1228 նախատեսված է ստերիլիզացիայի էքսպոզիցիայի մոնիտորինգի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հյուսված գործվածքների կոմպրես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հյուսված գործվածքների կոմպրես չափը՝ 10*10սմ,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10սմ х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ձգվող առանց լատեքսի, շնչող, հիպոալերգեն, չափս 10սմ х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5սմ х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կտորե առանց լատեքսի, շնչող, հիպոալերգեն, չափս 5սմ х 10մ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12մմ/100մմ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կպչուն, ստերիլ ժապավեն 12մմ/100մմ: պետք է պատրաստված լինի ոչ գործվածքային նյութից՝ բնական ցելյուլոզայի վերամշակման արդյունքում ստացվող մանրաթելերից։ Ժապավենը պետք է պատված լինի հիպոալերգիկ սոսնձով։ պետք է արդյունավետ կանխարգելի եւ նվազեցնի սպիերի տարածումը: ի տարբերություն սովորական կպչուն ժապավենների, որոնք պատրաստվում են գործվածքից 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6մմ/100մմ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կպչուն, ստերիլ ժապավեն 6մմ/100մմ: պետք է պատրաստված լինի ոչ գործվածքային նյութից՝ բնական ցելյուլոզայիվերամշակման արդյունքում ստացվող մանրաթելերից։ Ժապավենըպատված է հիպոալերգիկ սոսնձով։ պետք է արդյունավետ կանխարգելի եւ նվազեցնի սպիերի տարածումը: ի տարբերություն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10սմ*10մ, ոչ ստերիլ,անհատական թերմո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ոչ ստերիլ ՝ էլաստիկ,կոմպրեսիոն, մետաղական ամրակներով,ձգվող միջին առանձգականության: հումքը փափուկ գործվածքային տեքստիլ: Չափսերը ՝ 4.5մ*15սմ: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14Fr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16Fr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արտածծիչ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18Fr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3FR, ենթանրակային 2 կամ 3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21G, 38մմ, ուղղորդիչը՝ 0,46մմx50սմ, կատետերը՝ 4F, 8սմ; 22/22G; 
18/18 մլ/ր: Սելդինգերի պունկցիոն ասեղ, ճկուն, նիտինոլային J-աձև ծայրով ուղղորդիչ, 
դիլատատոր, նշտար, լուեր լոք ներարկիչ 5 մլ, կատետերի ինքնակպչուն փափուկ 
ֆիքսատոր, անասեղ մուտքի համար նախատեսված 2 կցիչներ, միացնող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կատետր՝ փափուկ ծայրով և իդեալական հարթ 
մակերեսով: Ասեղը՝ G-21 38մմ, ուղղորդիչը՝ 0,46մմx50սմ, կատետրը՝ 5F, 13սմ; 
18/20G; 22/11 մլ/ր: Սելդինգերի պունկցիոն ասեղ, Ճկուն, նիտինոլային J-աձև ծայրով 
ուղղորդիչ, դիլատատոր, նշտար, լուեր լոք ներարկիչ 5 մլ, կատետրի ինքնակպչուն 
փափուկ ֆիքսատոր, անասեղ մուտքի համար նախատեսված 2 կցիչներ,միացնող ԷՍԳ 
մալուխ: Ցերտոֆիքս Դուո Պեդ S 513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 ենթանրակային 3 ճյուղանի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էպիդուրալ պերիկան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պերիկան, 20*2 , 0,9*50մմ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ասեղ`ստերիլ, մեկանգամյա օգտագործման, չժանգոտվող մետաղից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սպինալ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ասեղ`18G: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ասեղ`22G: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ասեղ`25G: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ասեղ`27G: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ձախ/Left/հավաքածու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աջ/Right/հավաքածու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26FR-R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28FR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32FR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 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35FR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 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37FR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Fr/lift/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39FR ձախ/Left/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 Fr/right/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39FR աջ/Right/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մանժետով,հյուսիս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հյուսիս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ռեյինտուբացիոն խողովակ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 ինտուբացիոն խողովակ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6,5մմ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7,0մմ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8,0մմ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մեկ անգամյա օգտագործման, լայն․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բազմակի օգտագործման մետաղական լայն․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ուղիղ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ուղիղ ատամնավոր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հեմոստատիկ սպունգ ժելատինային հիմքով: պետք է ունենա հեմոստատիկ արդյունք 2-10 րոպեում, ներծծվի 4-6 շաբաթվա ընթացքում, արյունահոսող լորձաթաղանթների մակերեսներին վերածվի գելի, ներծծի իր քաշը 40 անգամ գերազանցող հեղուկ: նվազագույն անհրաժեշտ չափսերը 6,5-8սմ х 4,5-5,5 սմ x 0,5-1,5սմ,: ստերիլ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metset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չափահասի մեծ (օվալաձև): պատրաստված է թափանցիկ պոլիվինիլքլորիդից, փափուկ է, ունի փչման փական Չափսը՝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չափահասի մեծ (օվալաձև): պատրաստված է թափանցիկ պոլիվինիլքլորիդից, փափուկ է, ունի փչման փական Չափսը՝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չափահասի մեծ (օվալաձև): պատրաստված է թափանցիկ պոլիվինիլքլորիդից, փափուկ է, ունի փչման փական Չափսը՝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անեսթեզիայի /թաշ ապարատի համար/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սավան փափուկ տակդիրով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եռաշերտ տակաշոր 60x90սմ չափսի, մաշկին հպվող վերին շերտը ոչ գործվածքային է, հակաալերգիկ, ստորին անջրաթափանց շերտը պոլիէթիլեն, ներսի կլանող շերտը՝ ոչ գործվածքային քիմիական ցելյուլոզից է,կլանող շերտը՝ 50x80 սմ, քաշը ոչ պակաս քան 48 գրամ: շերտերի ֆիքսացիայի շեղանկյունաձև պրես վանդակներով, որը ապահովում է հեղուկ կլանած միջին շերտի չտեղաշարժվելը այս ու այն կողմ: ստերիլ չէ, ծալված է վիրահատական սեղանի վրա ճիշտ բացելու ուղղությամբ: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