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վառելիքի ձեռքբերման ընթացակարգ ՆՄԲԿ-ԷԱՃԱՊՁԲ-25/11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վառելիքի ձեռքբերման ընթացակարգ ՆՄԲԿ-ԷԱՃԱՊՁԲ-25/11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վառելիքի ձեռքբերման ընթացակարգ ՆՄԲԿ-ԷԱՃԱՊՁԲ-25/11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վառելիքի ձեռքբերման ընթացակարգ ՆՄԲԿ-ԷԱՃԱՊՁԲ-25/11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4 եռամսյակի ընթացքում հավասար հավասար մասերով, կոնկրետ օրը որոշվում է Գնորդի պատվերով՝ էլ. փոստի միջոցով կամ բանավոր (պատվերը ոչ ուշ քան մատակարարումից 2 աշխատանքային օր առաջ): Վաճառողը պետք է առաքի կտրոնները Գնորդին, ք. Երևան, Ա. Արմենակյան 108/4 հասցեով։ Վաճառողը Գնորդի սպասարկումը պետք է իրականացնի առնվազն 1-ական բենզալցակայանի միջոցով Երևան քաղաքի առնվազն 6 տարբեր վարչական շրջաններում, որոնցից 1-ը Նորք-Մարաշ վարչական շրջանում: Բենզալցակայանների ցանկը ներկայացվում է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Դիզելային վառելիքը նախատեսված է հոսանքի դիզելային գեներատորի համար և ծախսը ուղիղ կապված է հոսանքի հովհարային անջատումներից, հետևաբար ծախսը կանխատեսելի չէ: Մատակարարումը կտրոններով, կտրոնների մատակարարումը իրականացվում է  ըստ Գնորդի պատվերի՝ էլ. փոստի միջոցով կամ բանավոր (պատվերը ոչ ուշ քան մատակարարումից 2 աշխատանքային օր առաջ): Վաճառողը պետք է առաքի կտրոնները Գնորդին, ք. Երևան, Ա. Արմենակյան 108/4 հասցեով։ Վաճառողը Գնորդի սպասարկումը պետք է իրականացնի առնվազն 1-ական բենզալցակայանի միջոցով Երևան քաղաքի առնվազն 6 տարբեր վարչական շրջաններում, որոնցից 1-ը Նորք-Մարաշ վարչական շրջանում: Բենզալցակայանների ցանկը ներկայացվում է պայմանագրի կատարման փուլում: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