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ՎԲԿ-ԷԱՃԱՊՁԲ-24/112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ՎԲԿ-ԷԱՃԱՊՁԲ-24/112</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ՎԲԿ-ԷԱՃԱՊՁԲ-24/112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ՎԲԿ-ԷԱՃԱՊՁԲ-24/112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ՎԲԿ-ԷԱՃԱՊՁԲ-24/112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Արտածծիչը օգտագործվում է հիմնական վիրաբուժական և այլ միջամտություններում
Շարժական 4 հակաստատիկ անիվներով
4000 մլ տարողությամբ ոչ պակաս քան երկու աստիճանավորված պոլիկարբոնատից պատրաստված բազմակի օգտագործման տարաների առկայություն
Տարաները օդաանթափանց պտուտակավոր կափարիչով
Անյուղային գլանային շարժիչի առկայություն` առավելագույն արտածծումը` 600-ից 700 մմ ս.ս. - ի սահմաններում, հոսքի արագությունը առնվազն՝ 65 լ / րոպե 
Սարքը պետք է հագեցած լինի շարժիչի պաշտպանիչ կափարիչով, որն ամբողջովին կանխում է ներծծվող հեղուկների կամ արտանետումների պոմպի մեջ մտնելը
Վակումմետրի առկայություն և ներծծման ուժի սահուն կարգավորում
Աղմուկի մակարդակը ոչ ավել քան` 55 dBA
Սնուցում՝ 220 Վ / 50 Հց
Որակի վկայականներ (առկայություն)
ISO13485
CE Mark
Երաշխիքային ժամկետը առնվազն 365 օր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շարժական ։ Ձայնագրող ԷՍԳ արտածումներ. 12 ստանդարտ արտածումներ ։ Ձայնագրող կանալներ. 1/3-ի օգտագործողի ընտրությամբ ։ Թվային դիսփլեյ. անկյունագիծը ոչ պակաս քան 8" ։ Արտածումների փոխումը. ձեռքով և ավտոմատ ։ Զգայունություն, մմ / մվ՝ ոչ պակաս քան 5, 10, 20, ավտոմատ ։ Կարգաբերման ազդանշան. ավտոմատ և ձեռքով ։ ԷՍԳ չափումներ՝ բոլոր արտածումները, միջին, ճշգրտված HR- ի միջին RR PR- ի միջակայքում QRS տևողություն QT ընդմիջում և QTc միջակայք,  առավելագույն R [V5] կամ [V6] և S [V1, Սոկոլով-Լիոն ինդեքս P, R, T առանցք ։                                                                                                              Հաճախականությունների սահմանը, Hz ախտորոշիչ. Դեֆիբրիլյացիայի պաշտպանություն ըստ AAMI / IEC 60601-2-25: 2011 ստանդարտներ ։ Չֆիլտրացված՝ ոչ պակաս քան 0,05… 150 Հց ։ Ձայնագրիչ. INOP-ի կառավարումն անկախ յուրաքանչյուր էլեկտրոդի և պեյսմեյկերի հայտնաբերման համար ։ Ձայնագրման եղանակը` ջերմային թուղթ Տարլուծումը առնվազն՝ 8 կետ / մմ ։ Ձայնագրող թուղթ՝ ոչ պակաս քան 210մմ x 30մ ։ Ձայնագրման արագությունը՝ մմ / վրկ՝ 5 /10 / 25/50 օգտագործողի կողմից ընտրելի ։Ներքին վերալիցքավորվող մարտկոց  ։ Մարտկոցի գործարկման ժամանակը. ոչ պակաս քան 90 րոպե ։ Միացման ձևը՝ ստանդարտ կամ կաբրերա ։ Ավտոմատ ԷՍԳ վերլուծության և առիթմիայի ճանաչման գործառույթի առկայություն: Էլեկտրասրտագրությունների ավտոմատ մեկնաբանության առկայություն :  Էլեկտրոսնուցումը ՝ 220 Վ / 50 Հց : Ռուսերեն և անգլերեն մենյուի առկայություն ։                                                       Աքսեսուարներ ։ 1. Հիվանդի մալուխ ։  2. Կրծքավանդակի վերջույթների 6 էլեկտրոդ ։ 3. 4 վերջույթների էլեկտրոդներ ։ 4. 1 շիշ ԷՍԳ գել ։ 5. 2 թղթի փաթույթ ։                                              Լրակազմ և պարագաներ ։ Տեղադրում և մեկնարկ ։ Աշխատակազմի ուսուցում տեղում ։ Օգտագործման ձեռնարկ հայերեն կամ անգլերեն կամ ռուսերեն ։ Սարքավորումը պետք է լինի նոր, չօգտագործված ։ Լրակազմը ներառում է բոլոր անհրաժեշտ լրացուցիչ սարքերը և պարագաները, որոնք անհրաժեշտ են լիարժեք գործունեության համար ։ Երաշխիքը ոչ պակաս քան 24 ամիս ։                                      Որակի վկայականներ (առկայություն) ։ ISO13485 կամ համարժեք ։ CE Mark (Directive 93/42/EEC) կամ FDA կամ համարժեք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 նախատեսված Mindray Resona I9 ուլտրաձայնային հետազոտման սարքի համար L14-3Ws :                                                                      
– Օգտագործման տիրույթը՝ փոքր օրգաններ, մկանակմախքային, անոթային, որովայնային, մանկաբուժական, թոքային/ պլևրալ, նյարդեր
– Թողունակություն: ոչ պակաս, քան 3.0-14.0 MHz
– Էլեմենտների քանակ: ոչ պակաս , քան 256
Տեսադաշտ (max): ոճ պակաս , քան 5.08 սմ
– Ընդլայնված տեսադաշտ: 20°°                                                                                      Որակի վկայականներ (առկայություն) ։ ISO13485 կամ համարժեք ։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