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ՎԲԿ-ԷԱՃԱՊՁԲ-24/112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սարքավորումներ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ՎԲԿ-ԷԱՃԱՊՁԲ-24/112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սարքավորումներ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սարքավորումներ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ՎԲԿ-ԷԱՃԱՊՁԲ-24/112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սարքավորումներ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էլեկտրավիրաբուժական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աշխատանքի հսկողության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ախտորոշման սարքեր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ՎԲԿ-ԷԱՃԱՊՁԲ-24/112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ՎԲԿ-ԷԱՃԱՊՁԲ-24/112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ՎԲԿ-ԷԱՃԱՊՁԲ-24/112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ՎԲԿ-ԷԱՃԱՊՁԲ-24/112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ՎԲԿ-ԷԱՃԱՊՁԲ-24/112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«ՎԲԿ-ԷԱՃԱՊՁԲ-24/112»*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ՎԲԿ-ԷԱՃԱՊՁԲ-24/112*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«ՎԲԿ-ԷԱՃԱՊՁԲ-24/112»*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ՎԲԿ-ԷԱՃԱՊՁԲ-24/112*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էլեկտրավիրաբուժական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Արտածծիչը օգտագործվում է հիմնական վիրաբուժական և այլ միջամտություններում
Շարժական 4 հակաստատիկ անիվներով
4000 մլ տարողությամբ ոչ պակաս քան երկու աստիճանավորված պոլիկարբոնատից պատրաստված բազմակի օգտագործման տարաների առկայություն
Տարաները օդաանթափանց պտուտակավոր կափարիչով
Անյուղային գլանային շարժիչի առկայություն` առավելագույն արտածծումը` 600-ից 700 մմ ս.ս. - ի սահմաններում, հոսքի արագությունը առնվազն՝ 65 լ / րոպե 
Սարքը պետք է հագեցած լինի շարժիչի պաշտպանիչ կափարիչով, որն ամբողջովին կանխում է ներծծվող հեղուկների կամ արտանետումների պոմպի մեջ մտնելը
Վակումմետրի առկայություն և ներծծման ուժի սահուն կարգավորում
Աղմուկի մակարդակը ոչ ավել քան` 55 dBA
Սնուցում՝ 220 Վ / 50 Հց
Որակի վկայականներ (առկայություն)
ISO13485
CE Mark
Երաշխիքային ժամկետը առնվազն 365 օր
Եթե  առկա են հղումներ ֆիրմային անվանմանը, արտոնագրին, էսքիզին կամ մոդելին, ծագման երկրին կամ կոնկրետ աղբյուրին կամ արտադրողին կիրառական է «կամ համարժեք» արտահայտությունը: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աշխատանքի հսկողության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շարժական ։ Ձայնագրող ԷՍԳ արտածումներ. 12 ստանդարտ արտածումներ ։ Ձայնագրող կանալներ. 1/3-ի օգտագործողի ընտրությամբ ։ Թվային դիսփլեյ. անկյունագիծը ոչ պակաս քան 8" ։ Արտածումների փոխումը. ձեռքով և ավտոմատ ։ Զգայունություն, մմ / մվ՝ ոչ պակաս քան 5, 10, 20, ավտոմատ ։ Կարգաբերման ազդանշան. ավտոմատ և ձեռքով ։ ԷՍԳ չափումներ՝ բոլոր արտածումները, միջին, ճշգրտված HR- ի միջին RR PR- ի միջակայքում QRS տևողություն QT ընդմիջում և QTc միջակայք,  առավելագույն R [V5] կամ [V6] և S [V1, Սոկոլով-Լիոն ինդեքս P, R, T առանցք ։                                                                                                              Հաճախականությունների սահմանը, Hz ախտորոշիչ. Դեֆիբրիլյացիայի պաշտպանություն ըստ AAMI / IEC 60601-2-25: 2011 ստանդարտներ ։ Չֆիլտրացված՝ ոչ պակաս քան 0,05… 150 Հց ։ Ձայնագրիչ. INOP-ի կառավարումն անկախ յուրաքանչյուր էլեկտրոդի և պեյսմեյկերի հայտնաբերման համար ։ Ձայնագրման եղանակը` ջերմային թուղթ Տարլուծումը առնվազն՝ 8 կետ / մմ ։ Ձայնագրող թուղթ՝ ոչ պակաս քան 210մմ x 30մ ։ Ձայնագրման արագությունը՝ մմ / վրկ՝ 5 /10 / 25/50 օգտագործողի կողմից ընտրելի ։Ներքին վերալիցքավորվող մարտկոց  ։ Մարտկոցի գործարկման ժամանակը. ոչ պակաս քան 90 րոպե ։ Միացման ձևը՝ ստանդարտ կամ կաբրերա ։ Ավտոմատ ԷՍԳ վերլուծության և առիթմիայի ճանաչման գործառույթի առկայություն: Էլեկտրասրտագրությունների ավտոմատ մեկնաբանության առկայություն :  Էլեկտրոսնուցումը ՝ 220 Վ / 50 Հց : Ռուսերեն և անգլերեն մենյուի առկայություն ։                                                       Աքսեսուարներ ։ 1. Հիվանդի մալուխ ։  2. Կրծքավանդակի վերջույթների 6 էլեկտրոդ ։ 3. 4 վերջույթների էլեկտրոդներ ։ 4. 1 շիշ ԷՍԳ գել ։ 5. 2 թղթի փաթույթ ։                                              Լրակազմ և պարագաներ ։ Տեղադրում և մեկնարկ ։ Աշխատակազմի ուսուցում տեղում ։ Օգտագործման ձեռնարկ հայերեն կամ անգլերեն կամ ռուսերեն ։ Սարքավորումը պետք է լինի նոր, չօգտագործված ։ Լրակազմը ներառում է բոլոր անհրաժեշտ լրացուցիչ սարքերը և պարագաները, որոնք անհրաժեշտ են լիարժեք գործունեության համար ։ Երաշխիքը ոչ պակաս քան 24 ամիս ։                                      Որակի վկայականներ (առկայություն) ։ ISO13485 կամ համարժեք ։ CE Mark (Directive 93/42/EEC) կամ FDA կամ համարժեք
Եթե  առկա են հղումներ ֆիրմային անվանմանը, արտոնագրին, էսքիզին կամ մոդելին, ծագման երկրին կամ կոնկրետ աղբյուրին կամ արտադրողին կիրառական է «կամ համարժեք» արտահայտությունը: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տվիչ , նախատեսված Mindray Resona I9 ուլտրաձայնային հետազոտման սարքի համար L14-3Ws :                                                                      
– Օգտագործման տիրույթը՝ փոքր օրգաններ, մկանակմախքային, անոթային, որովայնային, մանկաբուժական, թոքային/ պլևրալ, նյարդեր
– Թողունակություն: ոչ պակաս, քան 3.0-14.0 MHz
– Էլեմենտների քանակ: ոչ պակաս , քան 256
Տեսադաշտ (max): ոճ պակաս , քան 5.08 սմ
– Ընդլայնված տեսադաշտ: 20°°                                                                                      Որակի վկայականներ (առկայություն) ։ ISO13485 կամ համարժեք ։
Եթե  առկա են հղումներ ֆիրմային անվանմանը, արտոնագրին, էսքիզին կամ մոդելին, ծագման երկրին կամ կոնկրետ աղբյուրին կամ արտադրողին կիրառական է «կամ համարժեք» արտահայտությունը: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ըստ համաձայնագրի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