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բույս ծաղկամանով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պոմպակայան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Կարկաս՝ մետաղական, կոմպոզիտ նյութ կամ լամինատ։ Թղթերի, պլաստիկի, ապակու, մարտկոցների, և ընդհանուր աղբի համար նախատեսված առանձին տարաներով։ Մարտկոցների համար նախատեսված տարան լինի մետաղական կամ ներսից ունենա մետաղական դույլ։ Յուրաքանչյուր տարայի լայնությունները լինի 30-35սմ տիրույթում, բարձրությունը 60-80սմ տիրույթում։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բույս ծաղկամանով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Բարձրությունը 1-1․6մ, ծաղկամանը գլանային, տրամագիծը՝ 30-40սմ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պոմպակայան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Լրիվ ավտոմատացված աշխատանք: Ճկուն մուտքային և ելքային խողովակներ՝ հարմար տեղադրման և ապամոնտաժման համար: Հեղուկը հարկադիր դուրս բերելու կոճակ: Օդային անջատիչ՝ պոմպի ավտոմատ միացման և անջատման համար: Ներկառուցված շարժիչ՝ տեխնիկական սպասարկման համար հարմարավետ: Թիակն, շարժիչն ու մեկնարկային կոնդենսատորը կազմում են մեկ միասնական կոմպակտ միավոր, որը հեշտությամբ հանվում է պոմպից: Շարժիչի կառուցվածքային դիրքը՝ առանց լրիվ ընկղմամբ դեպի փոխանցվող հեղուկ, նվազեցնում է վնասման վտանգը: Բարձր արդյունավետությամբ ակտիվացված ածխային ֆիլտրով օդանցք, որն ապահովում է տհաճ հոտերի 100% կլանում: Համակցված կտրող համակարգ՝ ամրացված վերին սալիկով և դանակով: Շարժիչի պաշտպանության գործառույթ, որը առնվազն 15 վայրկյանում ծանրաբեռնվածության դեպքում անջատում է շարժիչը և ուղեկցվում է նախազգուշական ձայնային ազդանշանով: Կոմպակտ չափ՝ հարմար տեղադրման համար:
Տեխնիկական պարամետրեր:
Էլեկտրաէներգիայի սպառում՝ 600 Վտ;
Օգտակար հզորություն՝ 540 Վտ;
Առավելագույն արտադրողականություն՝ 108 լ/րոպե;
Նորմատիվ արտադրողականություն՝ 55 լ/րոպե;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