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ՎՊՀ-ԷԱՃԱՊՁԲ-24/85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Հ. Թումանյանի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 2001 Վանաձոր, Տիգրան Մեծի 36 Լոռու մարզ</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098643667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Հ. Թումանյանի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ՎՊՀ-ԷԱՃԱՊՁԲ-24/85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Հ. Թումանյանի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Հ. Թումանյանի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Հ. Թումանյանի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ՎՊՀ-ԷԱՃԱՊՁԲ-24/85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մոլբերտ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2024.12.03.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ՎՊՀ-ԷԱՃԱՊՁԲ-24/85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Հ. Թումանյանի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ՎՊՀ-ԷԱՃԱՊՁԲ-24/85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ՎՊՀ-ԷԱՃԱՊՁԲ-24/85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«ՎՊՀ-ԷԱՃԱՊՁԲ-24/85»*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ՎՊՀ-ԷԱՃԱՊՁԲ-24/85*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«ՎՊՀ-ԷԱՃԱՊՁԲ-24/85»*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ՎՊՀ-ԷԱՃԱՊՁԲ-24/85*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ՎՊՀ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ՀամակարգիչAIO (32-B1000CI)
RAM։   32 GB DDR4-3200 MHz RAM (2 x 16 GB)
Էկրանի չափը 32
SSD։ 2 TB PCIe Gen4 NVMe TLC M.2 SSD
Screen Resolution։ 4K UHD (3840 x 2160)
Panel Type։ IPS
Graphics Card (Nvidia)։ GeForce RTX 3050
CPU (Intel)։ Intel Core i7-13700T (up to 4.9 GHz with Intel® Turbo Boost Technology, 30 MB L3 cache, 16 cores, 24 threads)
Graphics Type ։ Discrete
I/O Ports ։  USB Type-A 1x3.5mm 1 USB Type-C 1xRJ-45
Անլար միացումը Wi-Fi 6, 11ax 2x2 + BT5.1
Օպերացիոն համակարգ։ NO
Խոսափողները՝Audio by B/O; 6 speakers (2 tweeter, 2 mid range, 2 woofer)
Չափերը (WxDxH):  875 x 290 x 697 mm
Քաշը 13 kg
Ազատված է ԱԱՀ-ից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մոլբերտ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TH-X Head and Tripod System                                                                                                                            TH-X գլխիկ և եռոտանի համակարգ                                                                                                                               Պահում  է մինչև 9 ֆունտ
Ամբողջական եռոտանի համակարգ փոքր տեսախցիկների և DSLR տեսախցիկների համար
Երկակի գլխի ձևավորում 65 մմ ափսեի եռոտանիների և հարթ բազայի սարքավորումների համար 3/8-16 պտուտակներով
Ներկառուցված հակակշիռ տեսախցիկի ճշգրիտ հավասարակշռության և թեք շարժումների համար
Մեկ հպումով արագ բացվող լոգարիթմական ափսե՝ տեսախցիկի հավասարակշռության հեշտ ճշգրտման համար
Լոգարիթմական խցիկի ափսե, որը համատեղելի է Sachtler և Manfrotto գլխիկների հետ
Կոշտ եռոտանի ոտքեր ուժեղացված կայունության համար
Կոմպակտ ապամոնտաժելու և պահպանման համար
Ալյումինե նյութ և թեթև քաշ՝ հեշտ շարժունակության համար
Լիցքավորված պայուսակ ուսադիրով և կողային գրպանով
Ազատված է ԱԱՀ-ից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MAC նոթբուք  Apple 2024 MacBook Air 15-դյույմ նոթբուք with M3 չիպ: 15.3-դյույմ Liquid Retina Display, 8GB համատեղ հիշողություն, 256GB SSD հիշողության սկավառակ, լուսավորվող ստեղնաշար, 1080p FaceTime HD Camera, Touch ID
Ազատված է ԱԱՀ-ից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ապարատ  ZV-E10 Mirrorless Camera with 16-50mm Lens (Black) տեսախցիկ 16-50 մմ ոսպնյակով (սև)
Ազատված է ԱԱՀ-ից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Պլանշետ 8,7 դյույմ, 4GB/64GB,CPU-8Core,WiFi,Android 12 or 13
Ազատված է ԱԱՀ-ից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USB կրիչ , USB3.0USB 3.0 Flash 256GB
Ազատված է ԱԱՀ-ից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ֆորմատի բազմաֆունկցիոնալ գունավոր լազերային տպագրության սարք։
Տպման արագությունը մեկ րոպեում առնվազն 25 էջ A4 թղթի դեպքում և 12 էջ A3 թղթի դեպքում,  տպման կետայնության խտությունը առնվազն 1,200 x 1,200 կետ-դյույմ /dpi/, 4,800 կետ-դյույմ /dpi/ բարելավվման ռեժիմում, նախապատրաստման տևողությունը հաշված միացման պահից մինչև 18 վայրկյան, առաջին էջի տպման ու պատճենահանման ժամանակը մինչև 10 վայրկյան, օպերատիվ հիշողությունը առնվազն 4 գիգաբայթ, հիմնական հիշողությունը առնվազն 32 գիգաբայթ SSD կուտակիչ, կենտրոնական պրոցեսորը առնվազն երկմիջուկանի 1.6 գՀց հաճախականությամբ, ստանդարտ ինտերֆեյսեր՝ 2 հատ USB 2.0 (Hi-Speed), USB Host 3.0, Gigabit Ethernet 1,000 BaseT, լրացուցիչ անլար print Server-ի տեղադրման սլոթ, լրացուցիչ SD-քարտի սլոթ, 220 վոլտ լարումով աշխատող, հոսանքի առավելագույն ծախսը տպման ու պատճենահանման ռեժիմներում 460 Վատտ, աղմուկի աստիճանը (համաձայն ISO 7779) մինչև 50 dB(A) LpA գունավոր տպման/պատճենահանման ռեժիմներում, անվտանգության չափանիշները՝ GS/TÜV, CE, հավաստագրված համապատասխան ISO 9001 որակի չափանիշների և ISO 14001 բնապահպանական չափանիշների,
Նապատեսված ամսական 100,000-125,000 A4 էջ տպելու ծանրաբեռնվածության համար,
Տպող թմբուկների ռեսուրսը՝ առնվազն 200,000 էջ, մյուս տպող հանգույցների ռեսուրսն առնվազն 500,000 էջ։ Սարքի ընդհանուր նախագծային ռեսուրսն առնվազն 1,600,000 էջ:
Ներառված օրիգինալ տոներներ արտադրված նույն արտադրողի կողմից ինչ սարքն է 4 հատ (յուրաքանչյուր գույնից մեկական), որոնցից սև գույնը նախատեսված առնվազն 25,000, մյուս երեք գույները նախատեսված առնվազն 12,000 Ա4 էջ 5 տոկոս ծածկույթով տպելու համար, ներառված մնացորդային տոների տարա, անիվներով փայտյա տակդիր-դարակ՝ արտադրված նույն արտադրողի կողմից, որի վրա պետք է հնարավորի լինի տեղադրել ու ամրացնել սարքը, անհրաժեշտության դեպքում տեղաշարժել անիվների շնորհիվ:
Առնվազն երեք թղթի մատակարարի/դարակի առկայություն, որոնցից առնվազն երկուսը Ա3 թղթի մատակարարման հնարավորությամբ, թղթի գումարային տարողությունը առնվազն 650 A3/A4 ֆորմատի թուղթ և 500 A4 ֆորմատի թուղթ, 350 x 1,200 մմ չափի դրոշակի (բաններ) տպագրության հնարավորություն, ներկառուցված երկկողմանի տպագրության հնարավորություն, տպած թղթերի ելքային դարակ առնվազն 500 թղթի համար: Համատեղելի Windows, Linux, Mac OS X օպերացիոն համակարգերի հետ:
Պատճենահանման ֆորմատը՝ A3, շարունակական պատճենահանում 1-999 օրինակ, ներկառուցված երկկողմանի պատճենահանման հնարավորություն, խոշորացման միջակայքը 25-400 տոկոս 1 տոկոսանոց քայլերով, էլեկտրոնային դասակարգման հնարավորություն 2-ը մեկում, 4-ը մեկում, պատկերի կրկնում, էջերի համարակալում, պատկերի ինքնակարգավորում տեքստ+պատկեր, տեքստ, պատկեր, քարտեզ ռեժիմներով:
Սկանավորման ֆորմատը՝ A3, դրոշակ (բաններ) մինչև 1,800 մմ երկարությամբ, սկանավորման կետայնության խտությունը 600 x 600 կետ-դյույմ (24 բիթ), ներկառուցված երկկողմանի սկանավորման հնարավորություն, սկանավորման ինքնամատակարար 140 թերթ տարողությամբ, սկանավորման արագությունը րոպեում 80 A4 էջ 300dpi գունավոր/մոնոխրոմ ռեժիմներում, ներկառուցված դեպի էլ.փոստ, FTP, SMB, USB ֆլեշ կրիչ, ցանցային TWAIN, WSD սկանավորման հնարավորություններ: Սկանավորված ֆայլերի ելքային ֆորմատները՝ PDF (խտացված, կոդավորված, PDF/A), JPEG, TIFF։
Սարքը պետք է ունենա առնվազն մեկ տարվա երաշխիք:
Ապրանքը նոր և չօգտագործված, ապրանքի տեղափոխումն ու բեռնաթափումն կիրականացնի մատակարարը:
Ապրանքները մատակարարելիս մատակարարը պետք է ներկայացնի արտադրողի  (MAF - Manufacturer's Authorization Form) կամ նրա կողմից Հայաստանի Հանրապետությունում լիազորված կազմակերպության (DAF - Distributer's Authorization Form) անունից նամակ-լիազորագիր: Երաշխիքային սպասարկումը կիրականացվի արտադրողի կողմից հավատարմագրված ՀՀ–ում տեղակայված սպասարկման կենտրոններում (հրավերով նախատեսված՝ առաջարկվող ապրանքի տեխնիկական բնութագիրը ներկայացնելիս տրամադրվում է նաև սպասարկման կենտրոնի տվյալները):Ազատված է ԱԱՀ-ից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20/12/2024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մոլբերտ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