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нужд муниципалитета Артик Ширакской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Նազանի  Ռուբենյան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nazani.rubenyan@bk.ru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нужд муниципалитета Артик Ширакской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нужд муниципалитета Артик Ширакской области РА</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nazani.rubenyan@bk.ru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нужд муниципалитета Артик Ширакской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ֆիլե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7948170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ՇՄԱՀ-ԷԱՃԱՊՁԲ-25/1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ՇՄԱՀ-ԷԱՃԱՊՁԲ-25/1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կարգ; Ձու սեղանի, տեղական կամ համարժեք տեսակավորված ըստ մեկ ձվի զանգվածի,պահպանմանժամկետը` 25 օր, ՀՍՏ 182-2012։Անվտանգությունըևմակնշումը-սննդամթերքըպետքէենթարկվածլինիհամապատասխանությանգնահատման՝համաձայն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2011 թվականիսեպտեմբերի 29-ի «Ձվիևձվամթերքիտեխնիկականկանոնակարգըհաստատելումասինե N 1438-Նորոշմանև «Սննդամթերքիանվտանգությանմասին» ՀՀօրենքի 9-րդհոդվածի։Մակնշումը՝ընթեռնելի:Պիտանելիությանմնացորդայինժամկետըոչպակասքան 90 %:ՄատակարարմանկոնկրետօրըորոշվումէԳնորդիկողմիցնախնական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պաղեցրած, տեղական; կամ համարժեք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 հավի ազդրամիս,)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պաղեցրած, տեղական; կամ համարժեք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 հավ 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մսի պահածո
Տավարիզանգվածայինմասը 75 %, յուղիզանգվածայինմասը 10 %:Պիտանելիությանմնացորդայինժամկետըոչպակաս 70 %: Անվտանգությունը` N 2-III-4.9-01-2010 հիգիենիկնորմատիվներիև «Սննդամթերքիանվտանգությանմասին»ՀՀօրենքի 8-րդհոդվածի:Մատակարարումնիրականացվումէամսականմեկանգամ: ՄատակարարմանկոնկրետօրըևժամըորոշվումէԳնորդիկողմիցնախնական (ոչշուտքան 3 աշխատանքայինօրառաջ)պատվերիմիջոցով՝էլ.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տավարի՝տեղական կամ համարժեք համամասնորե նբաժանված,պաղեցրած, Փափկամիս տավարի՝տեղական կամ համարժեք համամասնորե նբաժանված,պաղեցրած, ճարպայինմասը՝մինչև 20%, զարգացածմկաններով, պահված 0 օC -իցմինչև 4օC ջերմաստիճանիպայմաններում` 6 ժ-իցոչավելի, I պարարտության, պաղեցրածմսիմակերեսըչպետքէլինիխոնավ:ՀՍՏ 342-2011:ԱնվտանգությունըՀՀկառավարության 2006թ. հոկտեմբերի 19-ի N 1560-Նորոշմամբհաստատված «Մսիևմսամթերքիտեխնիկականկանոնակարգի» և «Սննդամթերքիանվտանգությանմասին» ՀՀօրենքի 9-րդհոդվածի։Մատակարարումիցհետոկարելիէսառեցնել;Մատակարարումը իրականացվում է  Գնորդիկողմիցնախնական (ոչշուտքան 3 աշխատանքայինօրառաջ) պատվերիմիջոցով՝էլ.փոստովկամհեռախոսազանգով:
Ընդունելիգիտություն, որմատակարարի/ներ/ կողմիցդպրոցներինտրամադրվողմսամթերքը (տավարիմիս,)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ֆիլե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խորը սառեցված` առանց գլխի և փորոտիքի, 1-ին տեսակի ԳՕՍՏ 20057-96, խորը սառեցված բլոկներով: Անվտանգությունը` N 2-III-4.9-01-2010 հիգիենիկ նորմատիվների և «Սննդամթերքի անվտանգության մասին» ՀՀ օրենքի 8-րդ հոդվածի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Հավիկրծքամիս, պաղեցրած, տեղական կամ համարժեք,առանց ոսկորի; Մաքուր,   Հավիկրծքամիս, պաղեցրած, տեղական կամ համարժեք,առանց ոսկորի; Մաքուր,արյունազրկված,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(տավարիմիս, հավիբուդ, հավիկրծքամիս)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 Ցորենիբարձրտեսակիալյուրիցպատրաստված, ՀՍՏ 31- Տեսակը՝ «լավաշ»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Բարձրտեսակիալյուր, /փաթեթավորումը՝առնվազն 5 կգ/; Ցորենիալյուրինբնորոշ, առանցկողմնակիհամիևհոտի, ալյուրիգույնըսպիտակկամսպիտակ՝կրեմագույներանգով, գործարանայինփաթեթավորմամբ՝համապատասխանմակնշումով: Առանցթթվությանևդառնության, առանցփտահոտիուբորբոսի:Խոնավությանզանգվածայինմասը՝ոչավելի 15 %-ից, մետաղամագնիսականխառնուրդները՝ոչավելի 3,0%-ից, մոխրիզանգվածայինմասը՝չորնյութիոչավել 0.55%, հումսոսնձանյութիքանակությունը՝առնվազն 28,0%: ՀՍՏ 280-2007:Անվտանգությունըևմակնշումը-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1 հատը՝առնվազն  80 գրամ; Թարմ, քաղցր համով, չամիչով բարձր տեսակի ալյուրից, փաթեթավորումը՝ սննդի համար նախատեսված պոլիէթիլենային թաղանթե տոպրակով։ Պահպանման և արտադրման ժամկետները նշված փաթեթավորման վրա: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Մակարոնսովորական, լապշա, վերմիշելևայլկտրվածքներ /փաթեթավորումը՝առնվազն  5 կգ/, անդրոժխմորից, մակարոնեղենիխոնավություն12%-իցոչավել, մոխրայնությունը՝ 2,1–իցոչավելի, թթվայնությունը 5%-իցոչավելի, առանցաղտոտխառնուկները, 0,30 %-իցոչավելի, վնասատուներովվարակվածությունչիթույլատրվում, փաթեթավորումը՝սննդիհամարնախատեսվածպոլիէթիլենայինթաղանթով՝համապատասխանմակնշումով,կախվածալյուրիտեսակիցևորակից` A (պինդցորենիալյուրից), Б (փափուկապակենմանցորենիալյուրից), B (հացաթխմանցորենիալյուրից), չափածրարվածևառանցչափածրարման, ԳՕՍՏ 31743-2012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9-րդհոդվածի։ՄակնշումըընթեռնելիՄատակարարումնիրականացվումէառնվազն ամսական 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Եփմանենթակատեսակ, փաթեթավորումը՝գործարանային, /350-500 գր,ստվարաթղթետարայով,գործարանայինփաթեթավորմամբ/: Վարսակի լներումխոնավությունըպետքէլինի 12%–իցոչավել,մոխրայնությունը՝ 2,1%–իցոչավել, թթվայնությունը՝ 5,0%-իցոչավել, աղբայինխառնուրդները՝ 0,30%-իցոչավել, վնասատուներովվարակվածությունչիթույլատրվում: ԳՕՍՏ 21149-93:Անվտանգությունըևմակնշումը-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Մատակարարումնիրականացվումէառնվազնամիսըմեկանգամ:ՄատակարարմանկոնկրետօրըորոշվումէԳնորդիկողմիցնախնական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Ստացվածցորենիթեփահանհատիկներիհղկմամբ, կամհետագակոտրատմամբ,մաքուր,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Կլորսիսեռ /փաթեթավորումըառնվազն 5կգ/, համասեռ, մաքուր, չոր,խոնավությունը` (14,0-20,0) % ոչավելի: Փաթեթավորումը՝թղթետոպրակովկամսննդիհամարնախատեսվածպոլիէթիլենայինթաղանթով՝համապատասխանմակնշումով:Անվտանգությունըևմակնշումը-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 հունվարի 11-ի N 22-Նորոշմամբհաստատված «Հացահատիկին,դրաարտադրմանը, 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ոլոռ-դեղին Փաթեթավորումըառնվազն 5կգ; Չորացրած, կեղևած, դեղինկամկանաչգույնի, մաքուր, Փաթեթավորումը՝սննդիհամարնախատեսվածպոլիէթիլենայինթաղանթով՝համապատասխանմակնշումով:ԳՕՍՏ 23843-79Անվտանգությունըևմակնշումը-սննդամթերքըպետքէենթարկվածլինիհամապատասխանությանգնահատման՝համաձայն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Պատրաստված կոշտ և փափուկ ցորենից, մաքուր: Փաթեթավորումը՝  առնվազն 5կգ սննդի համար նախատեսված պոլիէթիլենային թաղանթով՝ համապատասխան մակնշումով։  ԳՕՍՏ 7022-97: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  Մակնշումը ընթեռնելի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Փաթեթավորումն՝առնվազն 5կգ: Երեքտեսակի, համասեռ, խոշորչափի,մաքուր, չոր` խոնավությունը` (14,0-17,0) % ոչավելի: Փաթեթավորումըսննդիհամարնախատեսվածպոլիէթիլենայինթաղանթով՝համապատասխանմակնշումով:ԳՕՍՏ 7066-77Անվտանգությունըևմակնշումը-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9-րդհոդվածի։Մակնշումըընթեռնելի:Մատակարարումնիրականացվումէամիսըմեկանգամ:ՄատակարարմանկոնկրետօրըորոշվումէԳնորդիկողմիցնախնական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ոսպ-Փաթեթավորումն՝առնվազն 5կգ: Երեքտեսակի, համասեռ, խոշորչափի,մաքուր, չոր` խոնավությունը` (14,0-17,0) % ոչավելի: Փաթեթավորումըսննդիհամարնախատեսվածպոլիէթիլենայինթաղանթով՝համապատասխանմակնշումով:ԳՕՍՏ 7066-77Անվտանգությունըևմակնշումը-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9-րդհոդվածի։Մակնշումըընթեռնելի:Մատակարարումնիրականացվումէամիսըմեկանգամ:ՄատակարարմանկոնկրետօրըորոշվումէԳնորդիկողմիցնախնական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հաճարաձավար-Փաթեթավորումը՝ առնվազն 5կգ:  Ստացված հաճարի հատիկներից, մաքուր։ Փաթեթավորումը՝ սննդի համար նախատեսված պոլիէթիլենային թաղանթով՝ համապատասխան մակնշումով, հատիկներով, խոնավությունը 15 %-ից ոչ ավելի, փաթեթավորումը` 50կգ ոչ ավելի պարկերով: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  Մակնշումը ընթեռնելի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մաքուր, փաթեթավորումըառնվազն 5կգ՝սննդիհամարնախատեսվածպոլիէթիլենայինթաղանթով՝համապատասխանմակնշումով, խոնավությունը` 14,0 %-իցոչավելի, հատիկները` 97,5 %-իցոչպակաս: 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 հունվարի 11-ի N 22-Նորոշմամբհաստատված «Հացահատիկին, դրաարտադրմանը, 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9-րդհոդվածի։ՄակնշումըընթեռնելիՄատակարարումնիրականացվումէառնվազնամսականերկուանգամ:ՄատակարարմանկոնկրետօրըորոշվումէԳնորդիկողմիցնախնական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մանրաձավար
Փաթեթավորումը՝առնվազն 5կգ:Ստացվածհաճարիհատիկներից, մաքուր։Փաթեթավորումը՝սննդիհամարնախատեսվածպոլիէթիլենայինթաղանթով՝համապատասխանմակնշումով, հատիկներով,խոնավությունը 15 %-իցոչավելի, փաթեթավորումը` 50կգոչավելիպարկերով:Անվտանգությունըևմակնշումը-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 հունվարի 11-ի N 22-Նորոշմամբհաստատված «Հացահատիկին,դրաարտադրմանը, 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
Մատակարարումնիրականացվումէառնվազնամիսըերկուանգամ: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-Ստացվածցորենիթեփահանհատիկներիհղկմամբ, կամհետագակոտրատմամբ,մաքուր,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Փաթեթավորումը՝առնվազն 5կգ; «Էքստրա» ևբարձրտեսակի» ողորվածբրինձ, սպիտակկամսպիտակիտարբերերանգներով, մաքուր, բրնձինբնորոշհամովևհոտով, առանցկողմնակիհամիևհոտի,կլորևերկարտեսակիբրինձներ, խոնավությունը՝ոչավել 15 % , թթվայնությունը՝ոչավել 2օТ, համաձայնԳՕՍՏ 6292-93: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Մատակարարումնիրականացվումէառնվազնամսականերկուանգամ: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մաքուր, չոր` խոնավությունը 15 %-ից ոչ ավելի կամ միջին չորությամբ` (15,1-18,0) %:/փաթեթավորումը՝  առնվազն 5կգ/;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9-րդ հոդվածի:  Մատակարարումն իրականացվում է ամսական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փաթեթավորումը՝  առնվազն 5կգ/;, միագույն,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9-րդ հոդվածի:  Մատակարարումն իրականացվում է ամսական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