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ՀԱՊԱԿ-ԷԱՃԾՁԲ-2025/03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ՀՈԳԵԿԱՆ ԱՌՈՂՋՈՒԹՅԱՆ ՊԱՀՊԱՆՄԱՆ ԱԶԳԱՅԻՆ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Նուբարաշեն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«Հոգեկան առողջության պահպանման ազգային կենտրոն» ՓԲԸ-ի կարիքների համար տեքստիլի մաքրման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Այվազյան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010475322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legesgnumner@gmail.com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ՀՈԳԵԿԱՆ ԱՌՈՂՋՈՒԹՅԱՆ ՊԱՀՊԱՆՄԱՆ ԱԶԳԱՅԻՆ ԿԵՆՏՐՈՆ ՓԲԸ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ՀԱՊԱԿ-ԷԱՃԾՁԲ-2025/03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ՀՈԳԵԿԱՆ ԱՌՈՂՋՈՒԹՅԱՆ ՊԱՀՊԱՆՄԱՆ ԱԶԳԱՅԻՆ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ՀՈԳԵԿԱՆ ԱՌՈՂՋՈՒԹՅԱՆ ՊԱՀՊԱՆՄԱՆ ԱԶԳԱՅԻՆ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«Հոգեկան առողջության պահպանման ազգային կենտրոն» ՓԲԸ-ի կարիքների համար տեքստիլի մաքրման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ՀՈԳԵԿԱՆ ԱՌՈՂՋՈՒԹՅԱՆ ՊԱՀՊԱՆՄԱՆ ԱԶԳԱՅԻՆ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«Հոգեկան առողջության պահպանման ազգային կենտրոն» ՓԲԸ-ի կարիքների համար տեքստիլի մաքրման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ՀԱՊԱԿ-ԷԱՃԾՁԲ-2025/03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legesgnumner@gmail.com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«Հոգեկան առողջության պահպանման ազգային կենտրոն» ՓԲԸ-ի կարիքների համար տեքստիլի մաքրման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ՀԱՊԱԿ-ԷԱՃԾՁԲ-2025/03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ՀՈԳԵԿԱՆ ԱՌՈՂՋՈՒԹՅԱՆ ՊԱՀՊԱՆՄԱՆ ԱԶԳԱՅԻՆ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ՀԱՊԱԿ-ԷԱՃԾՁԲ-2025/03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ՀԱՊԱԿ-ԷԱՃԾՁԲ-2025/03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«ՀԱՊԱԿ-ԷԱՃԾՁԲ-2025/03»*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«ՀԱՊԱԿ-ԷԱՃԾՁԲ-2025/03»*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«Հոգեկան առողջության պահպանման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Լվացման ենթակա սպիտակեղեն և հագուստ
ա/ թեթև ախտոտվածություններից  մինչև խիստ ախտոտվածության (արնանման, կղանքի մնացորդներով, մեզի, փսխման և այլ արտաթորանքի հետքերով) և ինֆեկցված /սավան, բարձի երես, վերմակածրար, սրբիչ, հիվանդների անձնական հագուստ/:
2.Լվացքին ներկայացվող տեխնիկական պահանջները
ա/ թեթև ախտոտվածություններից  մինչև խիստ ախտոտվածության (արնանման, կղանքի մնացորդներով, մեզի, փսխման և այլ արտաթորանքի հետքերով) և ինֆեկցված սպիտակեղենը տեսակավորել, թրջել, լվանալ, չորացնել, ախտահանել/  արդուկել և փաթեթավորել.
բ/ ախտահանումը կատարել ավտոկլավով` բարձր ջերմա-ախտահանման եղանակով
գ/ յուրաքանչյուր տեսակի լվացքը կատարել առանձին լվացքի մեքենաներով և չորացնել առանձին
չորանոցներում:
3. Լվացքի ընդունման-հանձնման և տեղափոխման պահանջները
ա/ ախտոտված և ինֆեկցված սպիտակեղենի տեղափոխությունը պետք է իրականացնի լվացք կատարող
կազմակերպությունը
բ/ ախտոտված և ինֆեկցված սպիտակեղենը ընդունել Պատվիրատուի պահանջի աշխատանքային օրերին և ժամերին առավոտյան ժ. 9:00-ից մինչև ժամը 12:00 ոչ ուշ: Լվացված սպիտակեղենը հանձնել պատվիրատուին ընդունելուց ոչ ուշ քան 3-րդ օրը  մինչև ժամը 12:00:
գ/ ախտոտված և ինֆեկցված սպիտակեղենի ընդունում-հանձնումը կատարվում է լվացք կատարող կազմակերպության լիազորված ներկայացուցչի կողմից:
դ/ սպիտակեղենը պետք է հանձնվի պատվիրատուին արդուկված և փաթեթավորված, ամբողջությամբ չոր և մաքուր վիճակով, առանց վնասվածքների:
ե)լվացքը ընդունելու ժամանակ թերությունների հայտնաբերման դեպքում լվացքը հետ է ուղարկվում լրացուցիչ լվացման՝ մատակարարի հաշին:
4. թեթև ախտոտվածություններից  մինչև խիստ ախտոտվածության (արնանման, կղանքի մնացորդներով, մեզի, փսխման և այլ արտաթորանքի հետքերով) և ինֆեկցված լվացքը լվանալ լվացքի համար նախատեսված նյութերով (հեղուկ, փոշի)
5. Ծառայությունները պետք է մատուցվեն 2025թ. ընթացքում ըստ Պատվիրատուի պահանջի, Պայմանագրով սահմանված քանակի շրջանակներում։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