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ՎԱՌԵԼԻՔԻ (ԲԵՆԶԻՆ, ԴԻԶԵԼԱՅԻՆ ՎԱՌԵԼԻՔ)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ՎԱՌԵԼԻՔԻ (ԲԵՆԶԻՆ, ԴԻԶԵԼԱՅԻՆ ՎԱՌԵԼԻՔ)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ՎԱՌԵԼԻՔԻ (ԲԵՆԶԻՆ, ԴԻԶԵԼԱՅԻՆ ՎԱՌԵԼԻՔ)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ՎԱՌԵԼԻՔԻ (ԲԵՆԶԻՆ, ԴԻԶԵԼԱՅԻՆ ՎԱՌԵԼԻՔ)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վառելիք(Ամառային)
ԳՕՍՏ  32511-2013 ՄՄՏՌ (Մաքսային միության տեխնիկական ռեգլամենտ)- 013/2011
- ցետանային թիվը 51-ից ոչ պակաս,
- ցետանային ցուցիչը-46-ից ոչ պակաս,
- խտությունը 150C ջերմաստիճանում 820-ից մինչև 845 կգ/մ3,
- պոլիցիկլիկ արոմատիկ ածխաջրածինների զանգվածային բաժին` ոչ ավել 8%,
-  ծծմբի զանգվածային բաժինը` ոչ ավել 10մգ/կգ,
-  բռնկման ջերմաստիճանը` ոչ պակաս 550C,
- 10% թորման մնացորդի կոքսելիություն` ոչ ավել 0.3%,
- մոխրայնությունը` ոչ ավել 0.01%,
- ջրի զանգվածային բաժինը` ոչ ավել 200մգ/կգ,
- ընդհանուր աղտոտվածությունը` ոչ ավել 24 մգ/կգ,
- պղնձե թիթեղի կոռռոզիան 3 ժամ 50ՕC-ում` համապատասխանում 1-ին դասին,
- կինեմատիկ մածուցիկությունը 40ՕC-ում` 2-4.5 մմ2/վրկ,
- ֆրակցիոն կազմը` 250 ՕC-ում թորվում է ոչ ավել 65%, 350 ՕC-ում թորվում է ոչ պակաս 85%, ծավալի 95% թորվում է ոչ բարձր 360ՕC-ում,
- զտման սահմանային ջերմաստիճանը` ոչ բարձր -5 ՕC: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1750լ. Պայմանագիրն  ուժի մեջ մտնելու օրվանից 21-րդ օրը, 1750լ. 01.04.2025թ., 1750լ. 01.07.2025թ., 1750լ.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1250լ. Պայմանագիրն  ուժի մեջ մտնելու օրվանից 21-րդ օրը, 1250լ. 01.04.2025թ., 1250լ. 01.07.2025թ., 1250լ. 01.10.2025թ.: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