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ԱՎԱԳ ՍԵՐՆԴԻ ՖԻԶԻԿԱԿԱՆ ԱԿՏԻՎՈՒԹՅԱՆ ԽՄԲԱԿՆԵՐԻ ՀԱՄԱԿԱՐԳՄԱՆ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ԱՎԱԳ ՍԵՐՆԴԻ ՖԻԶԻԿԱԿԱՆ ԱԿՏԻՎՈՒԹՅԱՆ ԽՄԲԱԿՆԵՐԻ ՀԱՄԱԿԱՐԳՄԱՆ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ԱՎԱԳ ՍԵՐՆԴԻ ՖԻԶԻԿԱԿԱՆ ԱԿՏԻՎՈՒԹՅԱՆ ԽՄԲԱԿՆԵՐԻ ՀԱՄԱԿԱՐԳՄԱՆ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ԱՎԱԳ ՍԵՐՆԴԻ ՖԻԶԻԿԱԿԱՆ ԱԿՏԻՎՈՒԹՅԱՆ ԽՄԲԱԿՆԵՐԻ ՀԱՄԱԿԱՐԳՄԱՆ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