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бытовой техники для нужд экономического факультета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Арменуи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бытовой техники для нужд экономического факультета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бытовой техники для нужд экономического факультета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бытовой техники для нужд экономического факультета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Хранение принятых звонков не менее 50 телефонных номеров, цвет черный, телефон должен быть беспроводным, сервисный режим не менее 200 часов, тип батареи 2CR5M
Расстояние (внутри здания)
 до 50 м
Дальность (на открытом пространстве) до 300 м.
По громкой связи да
Товар должен быть новым, неиспользованным, неремонтированным.
Гарантийный срок: не менее одного года.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(В/Гц) не менее 220–240 В/50–60 Гц.
Цвет: Белый
Общий объем не менее 205 л.
Размеры изделия не менее 60х60х150 см.
Объем морозильной камеры не менее 41 л.
Объем холодильника не менее 164 л.
Количество дверей: 2
Морозильная камера сверху /Количество отделений 2/
Уровень шума не менее 40 дБ.
Класс энергосбережения А+
Тип газа R600a
Товар должен быть новым, неиспользованным, неремонтированным.
Гарантийный срок: не менее одного года. Доставка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на 25-й календарный день после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на 25-й календарный день после вступления в силу договора, заключенного между сторонами на основании последнего.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