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ՀՓ-ԷԱՃԾՁԲ-24/68</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ՀՓ-ԷԱՃԾՁԲ-24/68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ՀՓ-ԷԱՃԾՁԲ-24/68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"ՀՓ-ԷԱՃԾՁԲ-24/68"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ՀՓ-ԷԱՃԾՁԲ-24/68*.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"ՀՓ-ԷԱՃԾՁԲ-24/68"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ՀՓ-ԷԱՃԾՁԲ-24/68*.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ՀՓ-ԷԱՃԾՁԲ-24/68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зимнего автомобиля марки Wuling, без воздухозаборника:
2022-2023 гг. производство
Индекс скорости не менее T 190 / км / ч/
Индекс нагрузки не менее 77(412 кг условные показатели 155 /65 мин 12 или 145 /65 мин 12 установлены Постановлением Правительства РА от 11.11.2004 г.). Индекс нагрузки не менее 77 (412 кг условные показатели 155 / 65 мин 12 или 145 / 65 мин 12 установлены Постановлением Правительства РА от 11.11.2004 г.). "Технический регламент на пневматические шины", утвержденный решением № 1558-н. установка и отладка колес осуществляется поставщиком. все товары должны быть неиспользованными. поставка осуществляется за счет средств поставщика. гарантийный срок обслуживания: 365 календарных дней с даты принятия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зимнего автомобиля Wuling EV 50, без воздухозаборника: 
2022-2023 гг. производство
 Индекс скорости не менее (190 км / ч) 
Индекс нагрузки не менее 92(630 кг) 175/65 мин 14 или 165/70 мин 14
Условные показатели установлены Постановлением Правительства РА от 11.11.2004 г. "Технический регламент на пневматические шины", утвержденный решением № 1558-н. установка и отладка колес осуществляется поставщиком. все товары должны быть неиспользованными. поставка осуществляется за счет средств поставщика. гарантийный срок обслуживания: 365 календарных дней с даты принятия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пер. Тиграна Меца,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