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մանկապարտեզներին անհրաժեշտ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Նազանի  Ռուբենյան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nazani.rubenyan@bk.ru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մանկապարտեզներին անհրաժեշտ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մանկապարտեզներին անհրաժեշտ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nazani.rubenyan@bk.ru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մանկապարտեզներին անհրաժեշտ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3963050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2024.12.05.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ՇՄԱՀ-ԷԱՃԱՊՁԲ-25/4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ՇՄԱՀ-ԷԱՃԱՊՁԲ-25/4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/փաթեթավորումը՝առավելագույնը 5կգ/; Պանիրպինդ, կովիկաթից,աղաջրային, սպիտակիցմինչևբացդեղինգույնի, տարբերմեծությանևձևիաչքերով,գործարանայինփաթեթավորմամբ։ 46 % յուղայնությամբ:Անվտանգությունըևմակնշումը-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 դեկտեմբերի 21-ի N 1925-Նորոշմամբհաստատված «Կաթին,կաթնամթերքինևդրանցարտադրությանըներկայացվողպահանջներիտեխնիկականկանոնակարգի»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9-րդհոդվածի։Մակնշումը՝ընթեռնելի:Արտադրանքըպետքէամապատասխանիարտադրատեսակիհամարհաստատվածտեխնիկականպայմաններին։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Մածուն՝ըստՀՍՏ 120-2005։Անարատկովիկաթիցպատրաստված, թանձրհամասեռմակարդուկառանցշիճուկիանջատմանևգազաառաջացման, գույնըկաթնասպիտակկամթեթևակիկրեմագույն, հավասարաչափամբողջզանգվածով, անարատկաթնայուղիզանգվածայինմասը 3,2%, թթվայնությունը (90-140)oT, փաթեթավորումը՝ 1կգ:Անվտանգությունըևմակնշումը-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Կարագ սերուցքային Բաղադրությունը՝ կովի անարատ կաթից,բարձր որակի ,թարմ վիճակում 200-250կգ կամ 1կգ գործարանային փաթեթավորմամբ ; Յուղայնությունը՝ 82,9  %, բարձրորակի, թարմ, վիճակում, սպիտակուցներ 0,75գ, ածխաջուր 0,6գ,  կկալ -740 կկալ, տիտրվողթթվայնությունը՝ 23-իցոչավելիկամկարագիպլազմայի pH-ը 6,25-իցոչպակաս՝քաղցրսերուցքայինտեսակիկարագիհամար, գործարանայինփաթեթներով, ԳՕՍՏ 37-91 կամհամարժեք։Անվտանգությունըևմակնշումը- սննդամթերքըպետքէենթարկվածլինիհամապատասխանությանգնահատման՝համաձայն«Սննդամթերքիանվտանգությանմասին»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տեղական
Կարագ սերուցքային/տեղական/ Բաղադրությունը՝ կովի անարատ կաթից,բարձր որակի ,թարմ վիճակում 200-250կգ կամ 1կգ գործարանային փաթեթավորմամբ ; Յուղայնությունը՝ 82,5  %, բարձրորակի, թարմ, վիճակում, սպիտակուցներ 0,75գ, ածխաջուր 0,6գ,  կկալ -740 կկալ, տիտրվողթթվայնությունը՝ 23-իցոչավելիկամկարագիպլազմայի pH-ը 6,25-իցոչպակաս՝քաղցրսերուցքայինտեսակիկարագիհամար, գործարանայինփաթեթներով, ԳՕՍՏ 37-91 կամհամարժեք։Անվտանգությունըևմակնշումը- սննդամթերքըպետքէենթարկվածլինիհամապատասխանությանգնահատման՝համաձայն«Սննդամթերքիանվտանգությանմասին»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Խտացրած կաթ  անարատ կաթից, քաղցր համով, մաքուր, պաստերիզացված կաթի արտահայտված համով, առանց կողմնակի համի և հոտի, միատարր ամբողջ զանգվածով, առանց զգալի զգայաբանորեն շոշափելի կաթնաշաքարի բյուրեղների ըստ ԳՕՍՏ 2903-78։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70 %:Անվտանգությունը և մակնշումը- սննդամթերքը պետք է ենթարկված լինի համապատասխանության գնահատման՝ 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կանոնակարգիե և «Սննդամթերքի անվտանգության մասին» ՀՀ օրենքի 9-րդ հոդվածի: Մակնշումը՝ ընթեռնելի: Մատակարարման կոնկրետ օրը որոշվում է Գնորդի կողմից նախնական (ոչ շուտ քան 3 աշխատանքային օր առաջ) պատվերի միջոցով՝ էլ. փոստով կամ 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Կովի անարատկաթից, յուղայնությունը` 20 %, թթվայնությունը` 65-100 0T, փաթեթավորումը՝  0.4 կգ մինչև 1կգ:Անվտանգությունըևմակնշումը-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1925-Նորոշմամբհաստատվածտեխնիկականկանոնակարգի 2-րդգլխում «Հասկացությունները» տրվածթթվասերիբնութագրին,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Պանրիկ
Պանրիկ կովիանարատկաթից,յուղիպարունակությունը  18%  , թթվայնությունը` 210-240 °T, փաթեթավորվածսպառողականտարաներով՝հերմետիկ:Անվտանգությունըևմակնշումը-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 դեկտեմբերի 21-ի N 1925-Նորոշմամբհաստատվածտեխնիկականկանոնակարգի 2-րդգլխում «Հասկացությունները» տրվածթթվասերիբնութագրին, «Կաթին, կաթնամթերքինևդրանցարտադրությանըներկայացվողպահանջներիտեխնիկականկանոնակարգի» և «Սննդամթերքիանվտանգությանմասին» ՀՀօրենքի 9-րդհոդվածի: Մակնշումը՝ընթեռնելի:Մատակարարումնիրականացվումէառնվազնշաբաթականմեկանգամ:ՄատակարարմանկոնկրետօրըորոշվումէԳնորդիկողմիցնախնական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Կաթնաշոռկովիանարատկաթից,յուղիպարունակությունը  18%  , թթվայնությունը` 210-240 °T, փաթեթավորվածսպառողականտարաներով՝հերմետիկ:Անվտանգությունըևմակնշումը- սննդամթերքըպետքէենթարկվածլինիհամապատասխանությանգնահատման՝համաձայն «Սննդամթերքիանվտանգությանմասին»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 դեկտեմբերի 21-ի N 1925-Նորոշմամբհաստատվածտեխնիկականկանոնակարգի 2-րդգլխում «Հասկացությունները» տրվածթթվասերիբնութագրին, «Կաթին, կաթնամթերքինևդրանցարտադրությանըներկայացվողպահանջներիտեխնիկականկանոնակարգի» և «Սննդամթերքիանվտանգությանմասին» ՀՀօրենքի 9-րդհոդվածի: Մակնշումը՝ընթեռնելի::ՄատակարարմանկոնկրետօրըորոշվումէԳնորդիկողմիցնախնական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Պաստերիզացված կովի անարատ կաթ 3 % յուղայնությամբ, թթվայնությունը` 21T-ից ոչ ավել, ԳՕՍՏ 13277-79:  
Անվտանգությունը և մակնշումը- սննդամթերքը պետք է ենթարկված լինի համապատասխանության գնահատման՝ Պհամաձայն «Սննդամթերքի անվտանգության մասին» (TPTC 021/2011) և «Սննդամթերքի մակնշման մասին» (TPTC 022/2011) տեխնիկական կանոնակարգերով սահմանված ընթացակարգերին և մակնշված լինի Եվրասիական տնտեսական միության տարածքում շրջանառության միասնական նշանով,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կենդանական ծագման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Յուղայինհալեցվածխարնուրդռաֆինացված-դեզոդորացված,բաղադրությունը` բուսականյուղերևճարպեր, արոմատիզատոր ««կարագ -սերուցքային»», ներկանյութը ««B-կարոտին»»: Սննդայինարժեքը 100գ.մթերքում` կալորիականությունը-897 կկալ, յուղայնությունըոչպակաս 99.0 գ.: ՔաշըՆԵՏՏՈ 10000 գր., ԳՕՍՏ P52100-2003: -25oC մինչև 0 oC- 12 ամիս, +1oC մինչև +5 oC- 9 ամիս: Մատակարարումնիրականացվումէառնվազնամիսըերկուանգամ: ՄատակարարմանկոնկրետօրըևժամըորոշվումէԳնորդիկողմիցնախնական (ոչշուտքան 3աշխատանքայինօրառաջ) պատվերիմիջոցով՝էլ.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Բուսայուղ
Բուսայուղայինհալեցվածխարնուրդռաֆինացված-դեզոդորացված,բաղադրությունը` բուսականյուղերևճարպեր, արոմատիզատոր ««կարագ -սերուցքային»», ներկանյութը ««B-կարոտին»»: Սննդայինարժեքը 100գ.մթերքում` կալորիականությունը-897 կկալ, յուղայնությունըոչպակաս 99.0 գ.: ՔաշըՆԵՏՏՈ 10000 գր., ԳՕՍՏ P52100-2003: -25oC մինչև 0 oC- 12 ամիս, +1oC մինչև +5 oC- 9 ամիս: Մատակարարումնիրականացվումէառնվազնամիսըերկուանգամ: ՄատակարարմանկոնկրետօրըևժամըորոշվումէԳնորդիկողմիցնախնական (ոչշուտքան 3աշխատանքայինօրառաջ)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Յոգուրտ ՝ չափածրարված  95գ   սպառողական տարայով, 2.5% յուղայնությամբ, մրգային,  Պահպման մնացորդային ժամկետը ոչ պակաս քան 7 օր: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շոկոլադային
Կարագ սերուցքային/շոկոլադե/ Բաղադրությունը՝ կովի անարատ կաթից,բարձր որակի ,թարմ վիճակում 200-250կգ կամ 1կգ գործարանային փաթեթավորմամբ ; Յուղայնությունը՝ 82,5  %, բարձրորակի, թարմ, վիճակում, սպիտակուցներ 0,75գ, ածխաջուր 0,6գ,  կկալ -740 կկալ, տիտրվողթթվայնությունը՝ 23-իցոչավելիկամկարագիպլազմայի pH-ը 6,25-իցոչպակաս՝քաղցրսերուցքայինտեսակիկարագիհամար, գործարանայինփաթեթներով, ԳՕՍՏ 37-91 կամհամարժեք։Անվտանգությունըևմակնշումը- սննդամթերքըպետքէենթարկվածլինիհամապատասխանությանգնահատման՝համաձայն«Սննդամթերքիանվտանգությանմասին» (TPTC 021/2011) և «Սննդամթերքիմակնշմանմասին» (TPTC 022/2011) տեխնիկականկանոնակարգերովսահմանվածընթացակարգերինևմակնշվածլինիԵվրասիականտնտեսականմիությանտարածքումշրջանառությանմիասնականնշանով, ՀՀԿառավարության 2006թ,դեկտեմբերի 21-ի N 1925-Նորոշմամբհաստատված «Կաթին, կաթնամթերքինևդրանցարտադրությանըներկայացվողպահանջներիտեխնիկականկանոնակարգի» և «Սննդամթերքիանվտանգությանմասին» ՀՀօրենքի 9-րդհոդվածի։Մակնշումը՝ընթեռնելի: ՄատակարարմանկոնկրետօրըորոշվումէԳնորդիկողմիցնախնական (ոչշուտքան 3 աշխատանքայինօրառաջ) պատվերիմիջոցով՝էլ. փոստովկամհեռախոսազանգով:
Մատակարարը պարտավոր է մատակարարված ապրանքը հասցնել մինչև պահեստ։
Յուրաքանչյուր ՀՈԱԿ –ի մատակարար աշխատելու է տվյալ ՀՈԱԿ-ի հետ կնքված պայմանգրով և վճարումը կատարվելու է տվյալ ՀՈԱԿ-ի վճարման ժամանակացույցով ըստ յուրաքանչյուր ՀՈԱԿ-ի պայմանագրի։ Առաքումը կատարվելու է ըստ պատվիրատուի հետ նախօրոք կազմված ցանկի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