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վառելիքի բենզին պրեմիումի ձեռքբերման նպատակով ՀԳՊԱ-ԷԱՃԱՊՁԲ-2025/02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վառելիքի բենզին պրեմիումի ձեռքբերման նպատակով ՀԳՊԱ-ԷԱՃԱՊՁԲ-2025/02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վառելիքի բենզին պրեմիումի ձեռքբերման նպատակով ՀԳՊԱ-ԷԱՃԱՊՁԲ-2025/02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վառելիքի բենզին պրեմիումի ձեռքբերման նպատակով ՀԳՊԱ-ԷԱՃԱՊՁԲ-2025/02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ՀԳՊԱ-ԷԱՃԱՊՁԲ-2025/02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ՀԳՊԱ-ԷԱՃԱՊՁԲ-2025/02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ՀԳՊԱ-ԷԱՃԱՊՁԲ-2025/02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ՀԳՊԱ-ԷԱՃԱՊՁԲ-2025/02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ՀԳՊԱ-ԷԱՃԱՊՁԲ-2025/02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Լցակայաններ- ք. Երևան, Աշտարակ, Գյումրի, Դիլիջան և Սևան
Մատակարարումը – անժամկետ կտրոնայաին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նախատեսելու դեպքում ՝ կողմերի միջև 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