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(скоба)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փշալար, 1կգ-ը 10 մետր երկարությունից ոչ պակաս: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Էլ․հաղորդալար ППВГ 2*2,5 ,
հզորությունը՝ 4.6kW (220V)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200W։ Գույնի ջերմաստիճան`6500K,
Աշխատունակության ժամ` 20,000 ժամ
Լարում`180-265Վ 50/60 Հց
Պաշտպանության գործակից`IP65: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200W։ Գույնի ջերմաստիճան`6500K,
Աշխատունակության ժամ` 20,000 ժամ
Լարում`180-265Վ 50/60 Հց
Պաշտպանության գործակից`IP65: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Էլ․հաղորդալարի սկոբա N3: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Ֆոտո-ռելե, նախատեսված լուսարձակների միացման համար, 220Վ, 10Ա, Պաշտպանության գործակիցը IP44։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պտուտակով 8մմ:  Տեղափոխումը և բեռնաթափումը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