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ԱՍՀՆ-ՊՈԱԿ-ԷԱՃԱՊՁԲ-25/2-1-Ս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Продовольствие на нужды 2025 года Центра поддержки детей и семьи Сюникского марза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ԱՍՀՆ-ՊՈԱԿ-ԷԱՃԱՊՁԲ-25/2-1-Ս</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Продовольствие на нужды 2025 года Центра поддержки детей и семьи Сюникского марза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Продовольствие на нужды 2025 года Центра поддержки детей и семьи Сюникского марза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ԱՍՀՆ-ՊՈԱԿ-ԷԱՃԱՊՁԲ-25/2-1-Ս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Продовольствие на нужды 2025 года Центра поддержки детей и семьи Сюникского марза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ԱՍՀՆ-ՊՈԱԿ-ԷԱՃԱՊՁԲ-25/2-1-Ս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"ԱՍՀՆ-ՊՈԱԿ-ԷԱՃԱՊՁԲ-25/2-1-Ս"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"ԱՍՀՆ-ՊՈԱԿ-ԷԱՃԱՊՁԲ-25/2-1-Ս"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ԱՍՀՆ-ՊՈԱԿ-ԷԱՃԱՊՁԲ-25/2-1-Ս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реализация определенных в Контракте прав и обязанностей Покупателя возлагается на " ГНОЦ «Центр поддержки детей и семьи Сюникской области». Доставка будет осуществлена ​​по следующему адресу:Сюникская область, г. Капан, Багабердский район, дом 27.
Примечание - Поставка должна быть осуществлена ​​по заявке Заказчика/СНОК «Центр поддержки детей и семьи Сюникской области», в период с 1 января по 31 декабря 2025 года включительно.	
Представлены максимальные суммы, они могут быть изменены (уменьшены) в связи с изменением количества выгодоприобретателей.	
Доставка по желанию клиента (на основании заявки на покупку)</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