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ՀՀԱՄԱՔ-ԷԱՃԱՊՁԲ-25/1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ՀՀԱՄԱՔ-ԷԱՃԱՊՁԲ-25/1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ՀՀԱՄԱՔ-ԷԱՃԱՊՁԲ-25/1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ՀՀԱՄԱՔ-ԷԱՃԱՊՁԲ-25/1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ՀՀԱՄԱՔ-ԷԱՃԱՊՁԲ-25/1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ՀՀԱՄԱՔ-ԷԱՃԱՊՁԲ-25/1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ՀՀԱՄԱՔ-ԷԱՃԱՊՁԲ-25/1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ՀՀԱՄԱՔ-ԷԱՃԱՊՁԲ-25/1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«ՀՀԱՄԱՔ-ԷԱՃԱՊՁԲ-25/1»*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«ՀՀԱՄԱՔ-ԷԱՃԱՊՁԲ-25/1»*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ՀՀԱՄԱՔ-ԷԱՃԱՊՁԲ-25/1*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Տեսակը՝ «Մատնաքաշ» և «Հրազդան»; Ցորենի բարձր տեսակի ալյուրից պատրաստված, առանց ավելորդ հավելումների: Անվտանգությունը` ըստ N 2-III-4.9-01-2010 հիգիենիկ նորմատիվների և «Սննդամթերքի անվտանգության մասին»ՀՀ օրենքի 8-րդ հոդվածի։ Հացաթխման և մատակարարման միջև ընկած ժամանակահատվածը ոչ ավել քան 6 ժամ: Փաթեթավորումը՝ հացի երկարությունից և լայնությունից առավել մեծ՝ սննդի համար նախատեսված պոլիէթիլենային ամբողջական մեկ տոպրակով: Հացի փաթեթավորումը՝ ոչ տաք վիճակում:                                                                                                                                                                                                                                                            Մատակարարումն իրականացվում է ամեն աշխատանքային օր ժամը 08:00-09:00 ընկած ժամանակահատվածում: Առաքողները պետք է ապահովված լինեն սանիտարական արտահագուստով /խալաթ և ձեռնոցներ/:                                                                                                                                                                                                                                        Պիտանելիության մնացորդային ժամկետը ոչ պակաս քան 90 %։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սովորական, վերմիշել և այլ կտրվածքներ առանց ջարդոնների, փաթեթավորումը՝5 և 10 կգ թղթե տոպրակով կամ սննդի համար նախատեսված պոլիէթիլենային թաղանթով՝ համապատասխան մակնշումով: Մակարոնեղեն անդրոժ խմորից, մակարոնեղենի խոնավություն 12%-ից ոչ ավել, մոխրայնությունը՝ 2,1–ից ոչ ավելի, թթվայնությունը 5%-ից ոչ ավելի, առանց աղտոտ խառնուկների, 0,30 %-ից ոչ ավելի, վնասատուներով վարակվածություն չի թույլատրվում: Անվտանգությունը՝ ըստ N 2-III-4.9-01-2010 հիգիենիկ նորմատիվների, իսկ մակնշումը` «Սննդամթերքի անվտանգության մասին» ՀՀ օրենքի 8-րդ հոդվածի: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առանց աղտոտ խառնուկների, վնասատուներով վարակվածություն չի թույլատրվում: Պիտանելիության մնացորդային ժամկետը ոչ պակաս քան 70 %: Փաթեթավորված /փաթեթավորումը՝1-10 կգ/ պոլիէթիլենային փակ թաղանթներով՝ համապատասխան մակնշումով: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 լոբի  կարմիր, միագույն, գունավոր ցայտուն, մաքուր, շուտ եփվող, չոր` խոնավությունը 15 %-ից ոչ ավելի կամ միջին չորությամբ` (15,1-18,0) %, առանց աղտոտ խառնուկների, վնասատուներով վարակվածություն չի թույլատրվում: Պիտանելիության մնացորդային ժամկետը ոչ պակաս 50 %: Փաթեթավորումը՝ 1-5կգ թղթե տոպրակով կամ սննդի համար նախատեսված պոլիէթիլենային թաղանթով՝ համապատասխան մակնշումով: սննդի համար նախատեսված պոլիէթիլենային թաղանթով: Անվտանգությունը և մակնշումը՝ ըստ ՀՀ կառավարության 2006թ. դեկտեմբերի 21-ի N 1913-Ն որոշմամբ հաստատված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վնասատուներով վարակվածություն չի թույլատրվում,  պատրաստված բարձր և առաջին տեսակի ցորենից, փաթեթավորումը` /1-10կգ․/ոչ ավելի սննդի համար նախատեսված պոլիէթիլենային թաղանթով, անվտանգությունը և մակնշումը՝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բարձր տեսակի ողորված բրինձ , սպիտակ կամ սպիտակի տարբեր երանգներով, երկար տեսակի մաքուր, բրնձին բնորոշ համով և հոտով, առանց կողմնակի համի և հոտի, փաթեթավորումը` /5-10կգ․/ ոչ ավելի սննդի համար նախատեսված պոլիէթիլենային թաղանթով,  աղբային խառնուկները 0,3%-ից ոչ ավելի, վնասատուներով վարակվածություն չի թույլատրվում,խոնավությունը՝ ոչ ավել 15 % , թթվայնությունը՝ ոչ ավել 2օТ: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/կանաչ/,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/5-10կգ․/ոչ ավելի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  կարմիր/, համասեռ, խոշոր չափի, մաքուր, չոր` խոնավությունը` (14,0-17,0) % ոչ ավելի, աղբային խառնուկները 0,3%-ից ոչ ավելի, վնասատուներով վարակվածություն չի թույլատրվում: Փաթեթավորումը՝ /5-5կգ․/ոչ ավելի սննդի համար նախատեսված պոլիէթիլենային թաղանթով՝համապատասխան մակնշումով։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Չափածրարված 1-5կգ թղթե տուփերով, գործարանային փաթեթավորմամբ: Ցորենի ալյուրին բնորոշ, առանց  կողմնակի համի և հոտի: Առանց թթվության և դառնության, առանց փտահոտի ու բորբոսի, առանց վնասատաու միջատներով վարակվածության։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փխրեցուցիչ E500 կերակրի սոդա,  փաթեթավորումը՝ գործարանային, օգտագործվում է հրուշակեղենի և հացաբուլկեղենի պատրաստման մեջ, ԳՕՍՏ-2156-76: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և բարձր տեսակի, յոդացված,սպիտակ,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 քաշը՝ 1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ազդրամիս, համամասնորեն բաժանված, փափուկ, առանց ոսկռի, պաղեցրած, ճարպային մասը՝ մինչև 5%,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Առաքողները պետք է ապահովված լինեն սանիտարական արտահագուստով /խալաթ և ձեռնոցներ/:
Մատակարարումից հետո կարելի է սառեցնել՝ ըստ տեխնիկական կանոնակարգերի: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մաքուր, արյունազրկված, առանց կողմնակի հոտերի, հերմետիկ փաթեթավորված՝ սննդի համար նախատեսված տարայով՝ առաձնացված չափաբաժնով, 1 կգ՝ առանց ջրային զանգվածի: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կարգ; Ձու սեղանի, տեսակավորված ըստ մեկ ձվի զանգվածի, պահպանման ժամկետը` 25 օր, սառնարանային պայմաններում`  90 օր, անվտանգությունը և մակնշումը` ըստ ՀՀ կառավարության 2011 թվականի սեպտեմբերի 29-ի «Ձվի և ձվամթերքի տեխնիկական կանոնակարգը հաստատելու մասինե N 1438-Ն որոշմանը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ճակնդեղից, սպիտակ գույնի, սորուն, քաղցր, չոր վիճակում, առանց կողմնակի համի և հոտի (ինչպես չոր վիճակում, այնպես էլ լուծույթում, փաթեթավորումը՝ 5 և 10 և 25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50%-ից ոչ պակաս: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Բարձր, I և II տեսակների, ապակե տարաներով՝ զտաքաշը 0,5կգ, պիտանելիության ժամկետը՝ նշված լինի դաջվածքով՝ (թղթայինի դեպքում՝ գունավոր տպագրությամբ)։ Բարձր կամ առաջին տեսակի, ապակե  տարաներով: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տեսակի: Սպիտակ աղաջրային պանիր, կովի կաթից, 36-40%  յուղայնությամբ։ Փաթեթավորված պոլիէթիլենային թաղանթներով` 0,5կգ-5կգ քաշերով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յուղայնությունը՝ 82,5%, բարձր որակի, թարմ վիճակում, առանց կողմնակի համի և հոտի, պրոտեինի պարունակությունը 0,7 գ, ածխաջուր 0,7 գ, 740 կկալ 200-250 գ, տիտրվող թթվայնությունը՝ 23-ից ոչ ավելի կամ կարագի պլազմայի pH-ը 6,25-ից ոչ պակաս՝ քաղցր սերուցքային տեսակի կարագի համար, 5 և 10կգ /ըստ պատվիրատուի/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Պատրաստված արևածաղկի սերմերի լուծամզման և ճզմման եղանակով, բարձր տեսակի, զտված, հոտազերծված։ Արտաքին տեսքը թափանցիկ, առանց նստվածքի, առանց հոտի, առանց դառնության, բնորոշ համով: Փաթեթավորումը` գործարանային, շշալցված 1 լիտր տարողությամբ  պլաստմասե տարաներում /զտաքաշը 920 դրամ/: Անվտանգությունը՝ N 2-III-4.9-01-2010 հիգիենիկ նորմատիվների, մակնշումը`  “Սննդամթերքի անվտանգության մասին” ՀՀ օրենքի 8-րդ հոդվածի։                                            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Չափածրարված  400գ տարաներով, փաթեթավորումը՝ թիթեղյա ֆոլգայով հերմետիկ փակված և մեկանգամյա օգտագործման թափանցիկ կափարիչով։ Թարմ կովի կաթից, յուղայնությունը` 18 %,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չափածրարված 950 գրամ տարաներով, փաթեթավորումը՝ թիթեղյա ֆոլգայով հերմետիկ փակված և մեկանգամյա օգտագործման թափանցիկ կափարիչով։ Թարմ կովի կաթից պատրաստված կաթնամթերք, թանձր համասեռ մակարդուկ առանց շիճուկի անջատման և գազաառաջացման, գույնը կաթնասպիտակ, հավասարաչափ ամբողջ զանգվածով, կաթնայուղի զանգվածային մասը 3,2%,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 և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կաթից, տեղական արտադրության 9,0% յուղի պարունակությամբ, թթվայնությունը` 210-240 °T, Չափածրարված  200-500գ փաթեթներով՝ հերմետիկ փակված: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/սամիթ, մաղադանոս, համեմ/ կապը՝ 160-200գրամ/, թարմ,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սոխ թարմ, ընտիր տեսակի, նեղ մասի տրամագիծը 6-7 սմ-ից ոչ պակաս, փաթեթավորումը` կտորի, ցանցի և պոլիմերային պարկերով,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թարմ, ուշահաս, I-ին կարգի, չցրտահարված, չարևահարված, առանց վնասվածքների, առանց ծակոտկենների, հարթ, առանց կնճիռների մաշկով, ընդհանուր քաշի 60%՝ կլոր-ձվաձև 10-14 սմ, 20 %՝ կլոր-ձվաձև  8-10 սմ, 20 %՝ կլոր-ձվաձև 6-8 սմ,  փաթեթավորումը` կտորի, ցանցի և պոլիմերային պարկերով: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Անվտանգությունը և մակնշումը` ըստ N2-III-4.9-01-2010 սանիտարահամաճարակային կանոնների և նորմերի,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և հատիկավորված, չափածրարված փափուկ կամ կիսակոշտ փաթեթներում՝ գործարանային, 200 - 250 գր պարունակությամբ, փունջը բարձրորակ և առաջին տեսակների: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55% -վաղահաս, 45%-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մակրեևույթը, ամուր գրկող կանաչ և սպիտակ տերևներով։ Վաղահաս կաղամբի գլուխները պետք է մաքրված լինեն վարդաձև տերևաբույլերից և օգտագործման համար ոչ պիտանի տերևներից։ Կաղամբակոթի երկարությունը 3սմ–ից ոչ ավելի, կաղամբի մաքրված գլուխների քաշը ոչ պակաս՝ 0,8 կգ, վաղահաս կաղամբինը՝ առնվազն 0,8-1.8 կգ, իսկ միջահաս կաղամբինը՝ առնվազն 2 կգ։ Ճաքած և 3սմ–ից ոչ ավելի խորությամբ, մեխանիկական վնասվածքներով կաղամբի գլուխների զանգվածային մասը 5 %–ից ոչ ավելի։ 3սմ–ից ավելի խորությամբ մեխանիկական վնասվածքներով, ճաքերով, նեխած, գյուղատնտեսական վնասատուներով վնասված, ցրտահարված, շոգեհարված՝ միջուկի դեղնվածության և կարմրածության նշաններով գլուխների առկայութան չի թույլատրվում, չի թույլատրվում նշահատված գլուխներով և կաղամբակոթերով կաղամբի առկայություն։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90-100 մմ-ից ոչ պակաս, առանց կեղևի վնասվածքների, փոսիկներն ու կարկտահարվածության հետքերը 2սմ-ից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դեղնականաչավուն /ոչ խակ, ոչ շատ հասուն/ պտղաբանական II խմբի (15-ից-20 սմ ոչ պակաս): Անվտանգությունը, փաթեթավորումը և մակնշումը` ըստ ՀՀ կառավարության 2006թ. դեկտեմբերի 21-ի N 1913-Ն որոշմամբ հաստատված “Թարմպտուղ-բանջարեղենի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երկարությունը 15սմ-20սմ, տեսականու մաքրությունը` 90 %-ից ոչ պակաս, չցրտահարված, առանց վնասվածքների, փաթեթավորումը` կտորի, ցանցի և պոլիմերային պարկերով: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10-14սմ: Թույլատրվում է շեղումներ նշված չափսերից և մեխանիկական վնասվածքներով 3 մմ ավել խորությամբ` ընդհանուր քանակի 5%-ից ոչ ավելի:Անվտանգությունը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լոլիկ/հունիսից հուլիսի-30-ը/ Ընտիր տեսակի, պտղաբանական I խմբի,   տրամագիծը 7 սմ-ից ոչ պակաս,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Վարունգ/հունիսից հուլիսի-30-ը/ Ընտիր տեսակի, պտղաբանական I խմբի,   լայն տրամագիծը 4 սմ-ից ոչ ավել, երկարությունը 10սմ-20սմ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հոդվածի:Մատակարարումն իրականացվում է շաբաթական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տաքդեղ /հունիսից հուլիսի-30-ը/ Ընտիր տեսակի, պտղաբանական I խմբի, Կանաչ և կարմիր գույների, քաղցր,  նեղ տրամագիծը 3սմ-5սմ, երկարությունը 5սմ-10սմ։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ոլոռ չորացրած, կեղևած, դեղին  գույնի, աղբային խառնուկները 0,3%-ից ոչ ավելի, վնասատուներով վարակվածություն չի թույլատրվում: Փաթեթավորումը՝ /1-10կգ․/ոչ ավելի սննդի համար նախատեսված պոլիէթիլենային թաղանթով։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աղացած հացահատիկային ցորենից ստացված ձավարի խաշած և աղացած տեսակ, աղբային խառնուկները 0,3%-ից ոչ ավելի, վնասատուներով վարակվածություն չի թույլատրվում: Փաթեթավորումը՝ /1-10կգ․/ոչ ավելի սննդի համար նախատեսված պոլիէթիլենային թաղանթով։ Էներգետիկ արժեք 342 կկալ 1430 կՋ, Ջուր 9 գ,Սպիտակուցներ 12.29 գ,Ճարպեր 1.33 գ,Ածխաջրեր 75.87 գ,երկշաքարներ 0.41 գ,անվտանգությունը`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Մանդարին/հունվար, փետրվար/ քաղցր տեսակի, միջին չափսի՝տրամագիծը մոտավորապես 5սմ  պտղաբանական խմբի, դեղին կեղևով և առողջ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3,2 % յուղայնությամբ, թթվայնությունը` 21T-ից ոչ ավել, 1լիտր ստվարաթղթե տարաներով: Անվտանգությունը և մակնշումը` N 2-III-4,9-01-2003 (ՌԴ Սան Պին 2,3,2-1078-01) սանիտարահամաճարակային կանոնների և նորմերի և ՙՍննդամթերքի անվտանգության մասին՚ ՀՀ օրենքի 9-րդ հոդվածի։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միջոցներով:*Նշված որոշմամբ սահմանված սննդատեսակների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փաթեթավորումը՝ գործարանային, 100-200գր քաշով: Խոնավությունը `7,5%-ից ոչ ավելի,pH`-ը 7,1-ից ոչ ավելի, դիսպերսությունը `90%-ից ոչ պակաս, գործարանային փաթեթավորմամբ  Էներգետիկ արժեք 289 կկալ։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Վարսակ/գերկուլես/ եփման ենթակա տեսակ, փաթեթավորումը՝ գործարանային, /զտաքաշը 420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75 %, պիտակավորված: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4429-82: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պատրաստված կոշտ և փափուկ ցորենից,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պահածո  Թարմ կանաչ ոլոռ, խմելու ջուր, շաքարավազ, կերակրի աղ, 450-720 մլ․ ապակյա տարրաներով: Չի պարունակում գենետիկորեն մոդիֆիկացված օրգանիզմներ և կոնսերվանտներ:
Պահպանման կանոններ Պահել 0°C-ից մինչև +25°C ջերմաստիճանի և ոչ ավել, քան 75% օդի հարաբերական խոնավության պայմաններում: Տարան բացելուց հետո պահել սառնարանում ոչ ավել, քան 24 ժամ՝ 4°С ± 2°С ջերմաստիճանի տակ: Խորհուրդ չի տրվում պահել բաց թիթեղյա տարայում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մուգ շագանակագույն եվ բաց շագանակագույն երանգավորմամբ,քաղցր,գործարանային մշակման խաղողից, պահպանված 5 C-ից մինչև 25 C ջերմաստիճանում 70 %-ից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սննդում օգտագործվող համային հավելում, սպիտակից մինչև բաց դեղին բյուրեղային փոշի, վանիլինի զանգվածային մասը՝ 99%  ոչ պակաս, չափածրարված, 5գ-անոց տուփերով, գործարանային արտադրության և փաթեթավորմամբ: Պիտանելիության մնացորդային ժամկետը ոչ պակաս 60%: ԳՕՍՏ 16599-71: ՀՀ գործող նորմերին և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անարատ կաթից, մրգային /ելակ, դեղձ/, առանց կոնսերվանտների, փաթեթավորված մինչև 110գ տարողությամբ պլաստիկ տարաներով, յուղայնությունը 1-1.5 % : Մատակարարումը միայն ջերմակարգավորվող տրանսպորտային միջոցով: Պիտանելիութայն մնացորդային ժամկետը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Կոմպոտ, տարբեր մրգերով, տեղական արտադրության կամ համարժեք, չափածրարված մինչև 1լ ապակյա տարրաներով: Պիտանելիության ժամկետը՝ նշված լինի դաջվածքով՝ (թղթայինի դեպքում՝ գունավոր տպագրությամբ)։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 գույնը ծիրանին բնորոշ գույնով, փայլուն/ապակե տարայով՝ զտաքաշը 400-880 գրամ/: Չի թույլատրվում կոնսերվատներ, արհեստական գույներ և բուրավետիչներ։ Տարայավորված ապակե տարայով՝ պիտանելիության ժամկետը նշված լինի դաջվածքով՝ (թղթայինի դեպքում՝ գունավոր տպագրությամբ): Տրորված կամ կտրատված պտուղների թանձր զանգված, որը չի տարահոսում հորիզոնական մակերևույթի վրա: Քաղցր կամ թեթև թթվահամությամբ քաղցր հաճելի բնորոշ են պտուղներին, համապատասխան մրգի գույնին, որակյալ, մանրէազերծված, ՀՍՏ 48-2007։ Անվտանգությունը՝ ըստ N 2-III-4.9-01-2010 հիգիենիկ նորմատիվների, իսկ մակնշումը` “Սննդամթերքի անվտանգության մասին” ՀՀ օրենքի 8-րդ հոդվածի: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Օշական, Ոսկեվազ, Սասունիկ, Արտաշավան, Օհանավան, Փարպի, ՈՒջան, Աղձք, Նոր Երզնկա, Բյուրական, Կոշ, Արագածոտն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