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ԷԱՃԱՊՁԲ-2025/20-1-ԵՊԲՀ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средств массовой информации для нужд ЕМГУ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procurement3.ysmu@gmail.com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ԷԱՃԱՊՁԲ-2025/20-1-ԵՊԲՀ</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средств массовой информации для нужд ЕМГУ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средств массовой информации для нужд ЕМГУ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ԷԱՃԱՊՁԲ-2025/20-1-ԵՊԲՀ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procurement3.ysmu@gmail.com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средств массовой информации для нужд ЕМГУ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Иравунк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Грапарак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Жоховурд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Аравот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Кртутюн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АИФ здоровье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психотрии им.Корсакова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Туберкулез и болезни легких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кардиологический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Судебная медицина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им.Н.И.Пирагова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ԷԱՃԱՊՁԲ-2025/20-1-ԵՊԲՀ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"ԷԱՃԱՊՁԲ-2025/20-1-ԵՊԲՀ"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ԷԱՃԱՊՁԲ-2025/20-1-ԵՊԲՀ*.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"ԷԱՃԱՊՁԲ-2025/20-1-ԵՊԲՀ"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ԷԱՃԱՊՁԲ-2025/20-1-ԵՊԲՀ*.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ԷԱՃԱՊՁԲ-2025/20-1-ԵՊԲՀ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Иравунк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Грапарак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Жоховурд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Аравот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часов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Кртутюн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АИФ здоровье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психотрии им.Корсакова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Туберкулез и болезни легких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кардиологический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Судебная медицина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им.Н.И.Пирагова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с января по декабрь, в том числе при наличии соответствующих финансовых ресурсов, с даты вступления в силу соглашения между сторонами, согласно периодичности выпуска.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