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896-Ա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СИСИАН ДЛЯ НУжд СООБЩЕСТВА  ОРИЕНТИРОВАНИЕ НА ПОТРЕБНОСТИ В ПРОДОВОЛЬСТВИИ ДЛЯ НУЖД ДОШКОЛЬНОГО ОБРАЗОВАТЕЛЬНОГО УЧРЕЖДЕНИЯ ДЛЯ ОБЩЕСТВЕННЫХ НЕКОММЕРЧЕСКИХ ОРГАНИЗАЦИЙ ПРИОБРЕТЕНИЕ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ayvazyan-1986@mail.ru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896-Ա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СИСИАН ДЛЯ НУжд СООБЩЕСТВА  ОРИЕНТИРОВАНИЕ НА ПОТРЕБНОСТИ В ПРОДОВОЛЬСТВИИ ДЛЯ НУЖД ДОШКОЛЬНОГО ОБРАЗОВАТЕЛЬНОГО УЧРЕЖДЕНИЯ ДЛЯ ОБЩЕСТВЕННЫХ НЕКОММЕРЧЕСКИХ ОРГАНИЗАЦИЙ ПРИОБРЕТЕНИЕ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СИСИАН ДЛЯ НУжд СООБЩЕСТВА  ОРИЕНТИРОВАНИЕ НА ПОТРЕБНОСТИ В ПРОДОВОЛЬСТВИИ ДЛЯ НУЖД ДОШКОЛЬНОГО ОБРАЗОВАТЕЛЬНОГО УЧРЕЖДЕНИЯ ДЛЯ ОБЩЕСТВЕННЫХ НЕКОММЕРЧЕСКИХ ОРГАНИЗАЦИЙ ПРИОБРЕТЕНИЕ</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ayvazyan-1986@mail.ru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СИСИАН ДЛЯ НУжд СООБЩЕСТВА  ОРИЕНТИРОВАНИЕ НА ПОТРЕБНОСТИ В ПРОДОВОЛЬСТВИИ ДЛЯ НУЖД ДОШКОЛЬНОГО ОБРАЗОВАТЕЛЬНОГО УЧРЕЖДЕНИЯ ДЛЯ ОБЩЕСТВЕННЫХ НЕКОММЕРЧЕСКИХ ОРГАНИЗАЦИЙ ПРИОБРЕТЕНИЕ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414.67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ՍՄՍՀ-ԷԱՃԱՊՁԲ-25/1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ՍՄՍՀ-ԷԱՃԱՊՁԲ-25/1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столовое или диетическое, 1 класс, сортированное по массе одного яйца, срок годности яйца диетического: 7 суток, яйца столового - 25 суток, в холодильном состоянии - 120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Оставшийся срок годности не менее 90%. Поставка осуществляется на основании заявок, поданных поставщиком в 1 и 2 кварталах 2025 года. На 1 этапе поставка осуществляется в количестве 7 шт. % от поставляемого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высокие, длинного типа, цельные, по ширине делятся на 1-4 вида, влажностью от 13% до 15%, по ГОСТ 6293-90. Безопасность и маркировка по авто РА. 2007 год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 Поставка осуществляется на основании заявок, поданных поставщиком в 1 и 2 кварталах 2025 года, в соответствии с посещаемостью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26768-85) 55% - раннеспелые, 45% - среднеспелые. Внешний вид: кочаны свежие, целые, без заболеваний, непроросшие, чистые, одного ботанического типа, без повреждений. Кочаны должны быть полностью сформированными, твердыми. , не ломкие и не ломающиеся: Степень очистки кочанов: кочаны очищаются до плотной поверхности кочана. Не более 3 см. Не допускается закупка механически травмированных, матовых головок. Масса очищенных головок не менее 0,7 кг. Поставка осуществляется на основании заявок, представленных поставщиком в 1-м и 2-м вариантах. кварталы 2025 г. На 1 этапе поставка осуществляется в размере 7% от предъявленного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черный отечественного производства или аналог Поставка осуществляется на основании заявок, поданных поставщиком в 1 и 2 кварталах 2025 года, в соответствии с посещаемостью детей. На 1 этапе поставка осуществляется в объемах. в размере 7% от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Постановлением Правительства РА от 21.10.2010 г., необходимые для перевозки и реализации замороженной говядины, продуктов животного происхождения и сырья боенского происхождения. Утверждено Решением № 1499-Н, форма 5 с обязательным предъявлением ветеринарного документа, мясо мягкое без костей, с развитой мускулатурой, хранящееся при температуре от 0 оС до 4 оС не более 6 часов, толщина I, поверхность замороженное мясо не должно быть влажным, соотношение костей и мяса: 0% и 100% соответственно. Безопасность и маркировка согласно постановлению правительства РА. 2006 г. Согласно статье 8 Закона «Безопасность мяса и мясопродуктов» от 19 октября АСТ 342-2011 Поставка осуществляется поставщиком в 1 и 2 кварталах 2025 года на основании поданных заявок, согласно ст. посещаемость детей в размере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Местного производства или эквивалент, безопасность и маркировка в соответствии с Постановлением Правительства РА от 2006 года. Статья 8 Закона «Безопасность мяса и мясных продуктов» от 19 октября HST 342-2011. Поставка осуществляется поставщиком в 1 и 2 кварталах 2025 года. На 1 этапе поставка. осуществляется согласно представленному количеству приобретаемого товара в размере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Раннеспелые и позднеспелые, I тип, не обмороженные, без повреждений, округло-яйцевидные 4 см, 5%, удлиненные 3,5 см, 5 %, округло-яйцевидные (4-5) см 20%, удлиненные (4-4,5) см 20%, округло-овальные (5-6 см) 55%, удлиненные (5-5,5) см 55%, кругло-овальные (6-7) см 20%, расширенное (6-6,5) см 20%. Статья 8 «Технического регламента свежих фруктов и овощей» и Закона «Безопасность пищевых продуктов» от 21 декабря 1913 года. Поставка осуществляется на основании заявок, представленных поставщиком в 1-м и 2-м кварталах 2025 года. в соответствии с посещаемостью детей. На 1 этапе поставка осуществляется в размере 7%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вида, однородные, чистые, сухие: влажность: (14,0-17,0) % не более. Безопасность: согласно гигиеническим нормам N 2-III-4.9-01-2010, ст. 8 Закона РА "О безопасности пищевых продуктов": Поставка осуществляется на основании заявок, предъявленных поставщиком в 1 и 2 кварталах 2025 года, в соответствии с посещаемостью детей. На 1 этапе поставка осуществляется в размере 7%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очищенный, желтого или зеленого цвета. Безопасность: согласно гигиеническим нормам РА №2-III-4.9-01-2010. Поставка осуществляется поставщиком 1 и 2 числа 2025 года. на основании заявок, поданных в кварталы, в соответствии с посещаемостью детей. На 1 этапе поставка осуществляется в размере 7% от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острый, полуострый или сладкий, отборного сорта, диаметр узкой части не менее 3 см, ГОСТ 27166-86, безопасность по Постановлению Правительства РА 2006. Утверждены Решением N 1913 от 21 декабря Техническим регламентом свежих фруктов и овощей и статьей 8 Закона РА «О безопасности пищевых продуктов» в соответствии с посещаемостью детей. На 1-м этапе поставки осуществляются в объеме. в размере 7%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корни свежие, целые, без болезней, сухие, не грязные, без трещин и повреждений. 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от общей суммы. Количество почвы, прикрепленной к корням, составляет не более 1% от общего количества. Поставка осуществляется на основании заявок, предъявленных поставщиком в 1 и 2 квартале 2024 года в соответствии с посещаемостью детей. На 1 этапе поставка осуществляется в размере 7%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тип, ГОСТ 26767-85. Безопасность и маркировка по данным Правительства РА 2006г. Статья 8 «Технического регламента свежих фруктов и овощей» и Закона «Безопасность пищевых продуктов» от 21 декабря 1913 года. Поставка осуществляется на основании заявок, представленных поставщиком в 1 и 2 кварталах 2025 года. в соответствии с посещаемостью детей. На 1 этапе поставка осуществляется в размере 7% от представленного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I фруктовая группа, разные сорта Армении, диаметр узкий не менее 5 см, ГОСТ 21122-75, безопасность и маркировка согласно постановлению правительства РА от 2006 года. Статья 8 «Технического регламента свежих фруктов и овощей» и Закона «Безопасность пищевых продуктов» от 21 декабря 1913 года. Поставка осуществляется на основании заявок, представленных поставщиком в 3-м и 4-м кварталах 2025 года. в соответствии с посещаемостью детей. На 1 этапе поставка осуществляется в размере 7% от представленного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1-й вид АСТ 48-2007. Безопасность соответствует гигиеническим нормам N 2-III-4.9-2010, маркировка - согласно статье 8 Закона "О безопасности пищевых продуктов". поставщиком На основании претензий, поданных в первом и втором кварталах 2025 года в связи с посещаемостью детей. На 1 этапе поставка осуществляется в размере 7%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Высокие или первого типа, в стеклянной или металлической таре, вместимостью до 10 дм3, ГОСТ 3343-89 реализуется поставщиком в 1 и 2 кварталах 2025 года. исходя из посещаемости детей. На 1 этапе поставка осуществляется в размере 7% от представленного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Приготовлено путем растворения и измельчения семян подсолнечника, высокого качества, фильтрованное, дезодорированное, ГОСТ 1129-93. Безопасность: согласно гигиеническим нормам N 2-III-4.9-01-2010, маркировка: согласно статье 8 Закона РА "О безопасности пищевых продуктов". Поставка осуществляется на основании заявок, поданных поставщиком в 1 и 2 кварталах 2025 года, в соответствии с посещаемостью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с сахаром, влажностью не более 26,5%, сахарозы не менее 43,5%, массовой долей сухих веществ молока не менее 28,5%, кислотностью не более 48 0Т, срок годности оставшийся срок с момента поставки не менее более 70%. Статья 8 Закона РА «О безопасности пищевых продуктов» и «Технический регламент требований к молоку, молочной продукции и их производству», утвержденных Решением № 1925 от 21 декабря. Поставка осуществляется поставщиком в 1-м и 2-м кварталах 2025 года. на основании поданных заявок, в соответствии с посещаемостью детей, на 1 этапе поставляется 7% закупленного товара по размеру.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 не менее 20%, кислотность - 65-100 0Т, безопасность и маркировка согласно постановлению правительства РА 2006г. Статья 8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 Оставшийся срок годности не менее 90%. Поставка осуществляется на основании заявок, поданных поставщиком в 1 и 2 кварталах 2025 года. На 1 этапе поставка осуществляется в количестве 7 шт. % от поставляемого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 210-240 0 Т, упакованный в потребительскую тару, безопасность и маркировка согласно постановлению правительства РА от 2006 года. Статья 8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 Поставка осуществляется на основании заявок, поданных поставщиком в 1 и 2 кварталах 2025 года, в соответствии с посещаемостью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Сливочный, жирность: 71,5-82,5%, качественный, свежий, содержание белка 0,7 г, углеводов 0,7 г, 740 ккал в заводской упаковке по 200-250 г или 20-25 кг, ГОСТ 37-91 или аналог.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производству» и Закона «О безопасности пищевых продуктов», утвержденных постановлением N 1925 от 21 декабря. Поставка осуществляется поставщиком в 1 и 2 кварталах. 2025 года на основании поступивших заявок, в соответствии с посещаемостью детей, на 1 этапе поставлено 7% закупленной продукции по размеру.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белый рассольный из коровьего молока жирностью 36-40% ГОСТ 7616-85 или аналогичный. Безопасность и маркировка по данным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Поставка основана на претензиях, поданных поставщиком в первом и втором кварталах 2025 года в соответствии с посещаемостью детей. На 1 этапе поставка осуществляется в размере 7%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не менее 3%, кислотность 65-1000Т, безопасность и маркировка согласно постановлению Правительства РА 2006г. Статья 8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 Поставка осуществляется на основании заявок, поданных поставщиком в 1 и 2 кварталах 2025 года, в соответствии с посещаемостью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или II сорта, влажностью не более 14,0%, зернистостью не менее 97,5%. Статья 8 «Технического регламента о требованиях к зерну, его производству, хранению, переработке и использованию» и «О безопасности пищевой продукции», утвержденных постановлением № 22 от 11 января. Оставшийся срок годности - не менее 70%. Поставка осуществляется на основании заявок-заявок, представленных поставщиком в 1 и 2 кварталах 2025 года. На 1 этапе поставка осуществляется в объеме 7% от поставляемой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полученного букового зерна влажность зерна не более 15%, фасовка в мешки массой не более 50 кг. Статья 8 «Технического регламента требований к зерну, его производству, переработке и использованию» и Закона «Безопасность пищевых продуктов» от 11 января 2025 г. На основании заявок, поступивших во 2 триместрах, в соответствии с посещаемостью детей, поставка на 1 этапе осуществляется в зависимости от количества приобретаемой продукции в размере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 путем измельчения или дальнейшего дробления зерен овса, влажность зерен не более 15%, фасовка не более 50 кг. «Технический регламент требований к зерну, его производству, переработке и использованию» и статье 8 Закона РА «О безопасности пищевых продуктов», утвержденного решением №22 от 11 января. Поставка осуществляется поставщиком 1-го числа. 2 2025 г. На основании заявок, поступивших в 3-м квартале, в соответствии с посещаемостью детей, поставка осуществляется в 1-м этапе представленного количества закупленного товара. в размере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твердой и мягкой пшеницы, ГОСТ 7022-97. Безопасность и маркировка: N 2-III-4.9-01-2010 гигиенических норм правительства РА.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 Поставка осуществляется на основании заявок, поданных поставщиком в 1 и 2 кварталах 2025 года, в соответствии с посещаемостью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муки пшеничной 1-го вида, ХСТ 31-99. Безопасность согласно гигиеническим нормам N 2-III-4.9-01-2010 и статье 8 Закона РА "О безопасности пищевых продуктов". Оставшийся срок годности не менее 90%. Поставка осуществляется на основании заявок, поданных поставщиком в 1 и 2 кварталах 2025 года. На 1 этапе поставка осуществляется в количестве 7 шт. % от поставляемого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молочный, творог сахарный, влажность: 3-10%, массовая доля сахара: 20-27%, жирность: 3-30%, местного производства или аналога. Безопасность: согласно гигиеническим нормам 2-III-4.9-01-. 2010г., и маркировка: «Безопасность пищевых продуктов» Статья 8 Закона РА. Поставка осуществляется поставщиком 2025г. на основании заявок, поданных в 1 и 2 кварталах года, в соответствии с посещаемостью детей. На 1 этапе поставка осуществляется в размере 7% от предъявленного количества приобретаемой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вкуса и запаха (как в сухом состоянии, так и в растворе), массовая доля влаги - не более 0,14 %, массовая доля ферросплавов - не более 0,0003 %. , ГОСТ 21-94 или аналог. Безопасность соответствует гигиеническим нормам N 2-III-4.9-2010, маркировка не ниже 8 статьи Закона «Безопасность пищевых продуктов». поставщик в 1 и 2 кварталах 2025 года на основании заявок, по посещаемости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 pH: не более 7,1, дисперсность: не менее 90,0 %, упакованы в бумажные коробки и металлические или стеклянные банки, а также не взвешиваются. Безопасность по ГОСТ 108-76 III-4.9. -01-2010 г. Гигиенических норм и «Безопасность пищевых продуктов» Согласно статье 9 Закона РА, поставка осуществляется на основании заявок, представленных поставщиком в 1-м и 2-м кварталах 2025 года. На 1-м этапе поставка осуществляется в размере 7%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отечественного или российского производства, или аналогичный. Поставка осуществляется на основании заявок, поданных поставщиком в 1 и 2 кварталах 2025 года. На 1 этапе поставка осуществляется в объеме. в размере 7% от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молочный, творог сахарный, влажность: 3-10%, массовая доля сахара: 20-27%, жирность: 3-30%, местного производства или аналога. Безопасность: согласно гигиеническим нормам 2-III-4.9-01-. 2010г., и маркировка: «Безопасность пищевых продуктов» Статья 8 Закона РА. Поставка осуществляется поставщиком 2025г. на основании заявок, поданных в 1 и 2 кварталах года, в соответствии с посещаемостью детей. На 1 этапе поставка осуществляется в размере 7% от предъявленного количества приобретаемой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с молоком, помадкой, фруктами, желе, желе, маргарином, грильяжем, добавками пралине. В зависимости от вида конфет массовая доля влаги не более 4-25%, ГОСТ 4570-93 или аналог, упаковка - в фольге и бумаге, не завернутая - индивидуально, в весовых коробках, смешанный ассортимент, ГОСТ 4570-. 93 или эквивалентный по гигиеническим нормам N 2-III-4.9-01-2010, и маркировка статьи 8 Закона РА «О безопасности пищевых продуктов». Поставка осуществляется на основании писем-заявок, представленных поставщиком в 1-м и 2-м кварталах 2025 года. На 1-м этапе поставки осуществляются для количество приобретаемого товара в размере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безкалибровочные, ГОСТ 875-92 или аналогичный. . Безопасность соответствует гигиеническим нормам N 2-III-4.9-01-2010, а маркировка - согласно статье 8 Закона РА "О безопасности пищевых продуктов" в соответствии с посещаемостью детей. На 1-м этапе поставки. осуществляется в размере 7%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Байхатей черный с и без, с крупными листьями, зернистыми и мелкими. Одноразовые чайные пакетики рассортированы на пакеты по 2, 2,5 и 3 г. «Пундж», высший сорт и I сорта, ГОСТ 1937-90 или ГОСТ1938-90. Безопасность соответствует гигиеническим нормам 2-III-4.9-01-2010, а маркировка - согласно статье 8 Закона РА "О безопасности пищевых продуктов" в соответствии с посещаемостью детей. На 1-м этапе поставка осуществляется. осуществляется в размере 7%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 сушеный, влажность листа не более 12%, ГОСТ 17594-81. Поставка осуществляется согласно гигиеническим нормам Закона РА №2-III-4.9-01-2010. поставщика в 1 и 2 кварталах 2025 года на основании заявок, по посещаемости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мелкая йодированная АСТ 239-2005 Срок годности не менее 12 месяцев со дня изготовления. Поставка осуществляется на основании заявок, поданных поставщиком в 1 и 2 кварталах 2025 года в соответствии. при посещении детей осуществляется в размере 7%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Соки фруктовые, изготовленные из свежих плодов и плодов, с фруктовым соком, с добавлением сахарного сиропа или без него, прозрачные на вид, с массовой долей осадка не более 0,2% и непрозрачные - не менее 0,8%. Безопасность и маркировка по данным Правительства РА 2009г. Статья 8 Закона РА «О безопасности пищевых продуктов» «Технического регламента требований к сокам и соковой продукции», утвержденного постановлением №744 от 26 июня. Поставка осуществляется на основании заявок, представленных поставщиком в 1 и 2 кварталы 2025г.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3,2% ​​жирности, кислотность: 16-210Т, ГОСТ 13277-79. Безопасность и маркировка: N 2-III-4,9-01-2003 (РД Сан Пин 2,3,2-1078-). 01) правил и норм» и статьей 9 Закона РА «О безопасности пищевых продуктов». статьи. Поставка осуществляется на основании заявок, поданных поставщиком в 1 и 2 кварталах 2025 года, в соответствии с посещаемостью детей.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№1 НУХ ГОАК (Сисиан, Сисакан 17) №2 НУХ ГОАК (Сисиан, Спандарян 82), №3 НУХ ГОАК (Сисиан, Ширванзаде 4А), №4 НУХ ГОАК (Сисиан, Воротан 3А) ) с адреса Агиту, Уитс, Ашотаван, Адреса групп, действующих в населенных пунктах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