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Краска (Эмаль) ХВ-518 и растворитель Р4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ԳԼ-ԷԱՃԱՊՁԲ-30/24</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Краска (Эмаль) ХВ-518 и растворитель Р4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Краска (Эмаль) ХВ-518 и растворитель Р4</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ԳԼ-ԷԱՃԱՊՁԲ-30/24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Краска (Эмаль) ХВ-518 и растворитель Р4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ԳԼ-ԷԱՃԱՊՁԲ-30/24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"ԳԼ-ԷԱՃԱՊՁԲ-30/24"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ԳԼ-ԷԱՃԱՊՁԲ-30/24*.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"ԳԼ-ԷԱՃԱՊՁԲ-30/24"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ԳԼ-ԷԱՃԱՊՁԲ-30/24*.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ԳԼ-ԷԱՃԱՊՁԲ-30/24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окраски стальных поверхностей, Защитный, Растворителем Р-4, Р-4А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слегка желтоватые однородные прозрачные жидкости без видимых взвешенных частиц
Представляют собой смеси летучих органических растворителей: сложных эфиров, кетонов, ароматических углеводородов
Гарантийный срок с даты изготовления: 12 месяцев
ГОСТ 7827-74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