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ԳԼ-ԷԱՃԱՊՁԲ-30/24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Ներկ (Էմալ) ХВ-518 և լուծիչ Р4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ԳԼ-ԷԱՃԱՊՁԲ-30/24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Ներկ (Էմալ) ХВ-518 և լուծիչ Р4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Ներկ (Էմալ) ХВ-518 և լուծիչ Р4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ԳԼ-ԷԱՃԱՊՁԲ-30/24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Ներկ (Էմալ) ХВ-518 և լուծիչ Р4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(Էմալ) ХВ-518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Р4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ԳԼ-ԷԱՃԱՊՁԲ-30/24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ԳԼ-ԷԱՃԱՊՁԲ-30/24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ԳԼ-ԷԱՃԱՊՁԲ-30/24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«ԳԼ-ԷԱՃԱՊՁԲ-30/24»*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ԳԼ-ԷԱՃԱՊՁԲ-30/24*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«ԳԼ-ԷԱՃԱՊՁԲ-30/24»*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ԳԼ-ԷԱՃԱՊՁԲ-30/24*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(Էմալ) ХВ-518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մակերևույթների ներկման նպատակով, ծածկույթի գույնը՝ պաշտպանիչ:
Նոսրացում՝ լուծիչ R-4, R-4A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թեթևակի դեղնավուն, միատարր, թափանցիկ հեղուկ՝ առանց տեսանելի մասնիկների:
Բաղադրությունը՝ ցնդող օրգանական լուծիչների՝ էսթերների, կետոնների, ածխաջրածինների խառնուրդ ։
Երաշխիքային ժամկետը արտադրության օրվանից՝ 12 ամիս, ԳՕՍՏ 7827-74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(Էմալ) ХВ-518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