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«МЦ «Севан» 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25/02</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«МЦ «Севан» 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«МЦ «Севан» 2</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«МЦ «Севан» 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пакетик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 для внутреннего применения 375мкг/мл 10мл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 ААМл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50мг/5мл, 100мл сироп: Медифер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100мг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10%-30%, 400 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АБ 50% 1л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200 мл раствор для капельного введения, пластиковая вакуумная упаковка,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5мл/100мг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100мг/2мл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 таблетки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 таблетки по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 таблетки по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 таблетки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от хрипов 100% стеклянная бутылка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10мл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порошок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15г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аэрозоль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флакон ораморфа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Тимолол+бринзоламид молочко для глаз 10мг/мл+5мг/мл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 мг/мл 5 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 мл 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5 мг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5мг/мл, 100мл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дыхания кислородом (баллон) Подача кислорода должна осуществляться баллонами, прошедшими проверку. Всего 19 баллонов прошли проверку.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сернокислое, аскорбиновая кислота 320мг+60мг, сорбифер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раствор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Антиприлипающий анатоксин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60мг/мл 500мл пластиковая вакуумная упаковка,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спиртовой раствор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2 мл раствор для м/м и н/э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Летирам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 дигидрат, пиридоксина гидрохлорид 334 мг + 5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