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для нужд  топливо бензин супер Национального Собрания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heghine.tadevosyan@parliament.am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011513432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для нужд  топливо бензин супер Национального Собрания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для нужд  топливо бензин супер Национального Собрания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heghine.tadevosyan@parliament.am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для нужд  топливо бензин супер Национального Собрания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97, моторным методом- не менее 87, содержание свинца  не более 5мг/дм3, объемная доля бензола не более 1%, плотность при температуре 150C- 720-775 кг/м3,содержание серы- не более 10 мг/кг, объемная доля кислорода- не более 2,7 %, объемная доля окислителей – не  более -  метанол-3 %, этанол-5 %, изопропиловый спирт-10%, изобутиловый спирт-10%, трет-бутиловый спирт-7%, эфиры (C5 и более)-15%, другие окислители-10%․
Поставка։ чековая․ Участник также должен предоставить сертификат соответствия товара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этапа поставки, устанавливаеться максимум 22-օго календарнօго дня с даты вступления в силу договора,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