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ԱԺ ԷԱՃԱՊՁԲ-25/9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Ժողով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Մարշալ Բաղրամյան 19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Ազգային ժողովի կարիքների համար վառելիքի  բենզին սուպեր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Հեղինե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011513432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heghine.tadevosyan@parliament.am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Ժողով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ԱԺ ԷԱՃԱՊՁԲ-25/9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Ժողով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Ժողով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Ազգային ժողովի կարիքների համար վառելիքի  բենզին սուպեր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Ժողով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Ազգային ժողովի կարիքների համար վառելիքի  բենզին սուպեր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ԱԺ ԷԱՃԱՊՁԲ-25/9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heghine.tadevosyan@parliament.am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Ազգային ժողովի կարիքների համար վառելիքի  բենզին սուպեր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սուպեր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2024.12.09.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ԱԺ ԷԱՃԱՊՁԲ-25/9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Ժողով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ԱԺ ԷԱՃԱՊՁԲ-25/9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ԱԺ ԷԱՃԱՊՁԲ-25/9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ԱԺ ԷԱՃԱՊՁԲ-25/9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ԱԺ ԷԱՃԱՊՁԲ-25/9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ԱԺ ԷԱՃԱՊՁԲ-25/9»*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ԱԺ ԷԱՃԱՊՁԲ-25/9»*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սուպեր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97, շարժիչային մեթոդով՝ ոչ պակաս 87, կապարի պարունակությունը 5 մգ/դմ3-ից ոչ ավելի, բենզոլի ծավալային մասը 1% -ից ոչ ավելի, խտությունը` 150 C ջերմաստիճանում՝ 720-775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Մատակարարումը՝ կտրոնային: Մասնակիցը  կատարման փուլում պետք է տրամադրի նաև ապրանքների (արտադրանքի) համապատասխանության սերտիֆիկատ: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մատակարարման համար սահմանվում է առավելագույնը 22-րդ օրացուցային օրը, պայմանագիրը/համաձայնագիրն ուժի մեջ մտնելու օրվանից սկսած,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4-եռամսյակ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