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- 25/0201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- 25/0201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- 25/0201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ԲԺՇԿԱԿԱՆ ՆՇԱՆԱԿՈՒԹՅԱՆ ԱՊՐԱՆՔՆԵՐԻ»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ՀԲԿ - ԷԱԱՊՁԲ - 25/0201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ՀԲԿ - ԷԱԱՊՁԲ - 25/0201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ՀԲԿ - ԷԱԱՊՁԲ - 25/0201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- 25/0201»*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- 25/0201*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- 25/0201»*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- 25/0201*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թղթից արտադրանք` հիվանդանոցում օգտագործելու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ոսպնյակներ (լինզաներ)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անշարժացման օձիքներ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խոնավացված թթվածնի մատակարարման սարքեր, որոնք կիրառվում են թթվածնային թերապիայում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կցվում է 1-ին չափաբաժնին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ԲՆԱ-ի   ձեռք  բերումը  կատարվում է  ֆինանսական միջոցներ նախատեսվելու դեպքում կողմերի միջև կնքվող համաձայնագրի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 չափաբաժին 1-ում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